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614"/>
      </w:tblGrid>
      <w:tr w:rsidR="00417EB1" w14:paraId="21475BB2" w14:textId="77777777" w:rsidTr="00417EB1">
        <w:trPr>
          <w:trHeight w:val="350"/>
        </w:trPr>
        <w:tc>
          <w:tcPr>
            <w:tcW w:w="15614" w:type="dxa"/>
            <w:shd w:val="clear" w:color="auto" w:fill="ED7D31" w:themeFill="accent2"/>
          </w:tcPr>
          <w:p w14:paraId="2EA594B9" w14:textId="77777777" w:rsidR="00417EB1" w:rsidRPr="00417EB1" w:rsidRDefault="00417EB1" w:rsidP="00417EB1">
            <w:pPr>
              <w:spacing w:after="120"/>
              <w:jc w:val="center"/>
              <w:rPr>
                <w:rFonts w:ascii="Calibri" w:hAnsi="Calibri" w:cs="Calibri"/>
                <w:b/>
                <w:sz w:val="32"/>
                <w:szCs w:val="32"/>
              </w:rPr>
            </w:pPr>
            <w:r w:rsidRPr="00417EB1">
              <w:rPr>
                <w:rFonts w:ascii="Calibri" w:hAnsi="Calibri" w:cs="Calibri"/>
                <w:b/>
                <w:sz w:val="32"/>
                <w:szCs w:val="32"/>
              </w:rPr>
              <w:t xml:space="preserve">G6 Geography - </w:t>
            </w:r>
            <w:r w:rsidRPr="00417EB1">
              <w:rPr>
                <w:rFonts w:ascii="Calibri" w:hAnsi="Calibri" w:cs="Calibri"/>
                <w:b/>
                <w:sz w:val="32"/>
                <w:szCs w:val="32"/>
              </w:rPr>
              <w:t>The Earth’s Crust</w:t>
            </w:r>
          </w:p>
        </w:tc>
      </w:tr>
    </w:tbl>
    <w:p w14:paraId="49957103" w14:textId="77777777" w:rsidR="00417EB1" w:rsidRDefault="00417EB1" w:rsidP="00F40DDA">
      <w:pPr>
        <w:spacing w:after="120"/>
        <w:rPr>
          <w:rFonts w:ascii="Calibri" w:hAnsi="Calibri" w:cs="Calibri"/>
          <w:sz w:val="22"/>
          <w:szCs w:val="22"/>
        </w:rPr>
      </w:pPr>
    </w:p>
    <w:p w14:paraId="051D6685" w14:textId="77777777" w:rsidR="004F667B" w:rsidRPr="003F1286" w:rsidRDefault="00287F7D" w:rsidP="00417EB1">
      <w:pPr>
        <w:spacing w:after="120"/>
        <w:jc w:val="both"/>
        <w:rPr>
          <w:rFonts w:ascii="Calibri" w:hAnsi="Calibri" w:cs="Calibri"/>
          <w:sz w:val="22"/>
          <w:szCs w:val="22"/>
        </w:rPr>
      </w:pPr>
      <w:r w:rsidRPr="003F1286">
        <w:rPr>
          <w:rFonts w:ascii="Calibri" w:hAnsi="Calibri" w:cs="Calibri"/>
          <w:sz w:val="22"/>
          <w:szCs w:val="22"/>
        </w:rPr>
        <w:t xml:space="preserve">The Earth’s surface is called the </w:t>
      </w:r>
      <w:r w:rsidRPr="003F1286">
        <w:rPr>
          <w:rFonts w:ascii="Calibri" w:hAnsi="Calibri" w:cs="Calibri"/>
          <w:b/>
          <w:sz w:val="22"/>
          <w:szCs w:val="22"/>
        </w:rPr>
        <w:t xml:space="preserve">Crust. </w:t>
      </w:r>
      <w:r w:rsidRPr="003F1286">
        <w:rPr>
          <w:rFonts w:ascii="Calibri" w:hAnsi="Calibri" w:cs="Calibri"/>
          <w:sz w:val="22"/>
          <w:szCs w:val="22"/>
        </w:rPr>
        <w:t xml:space="preserve">The crust is made up of a lot of more or less rigid ‘plates’ that </w:t>
      </w:r>
      <w:r w:rsidR="004F667B" w:rsidRPr="003F1286">
        <w:rPr>
          <w:rFonts w:ascii="Calibri" w:hAnsi="Calibri" w:cs="Calibri"/>
          <w:sz w:val="22"/>
          <w:szCs w:val="22"/>
        </w:rPr>
        <w:t xml:space="preserve">fit together like a jigsaw puzzle. These ‘plates’ are of different thicknesses. Under the oceans it can be as thin as 5km, and as thick as 30km or more under the continents. Where these plates meet is called the </w:t>
      </w:r>
      <w:r w:rsidR="004F667B" w:rsidRPr="003F1286">
        <w:rPr>
          <w:rFonts w:ascii="Calibri" w:hAnsi="Calibri" w:cs="Calibri"/>
          <w:b/>
          <w:sz w:val="22"/>
          <w:szCs w:val="22"/>
        </w:rPr>
        <w:t xml:space="preserve">Plate Boundary. </w:t>
      </w:r>
      <w:r w:rsidR="004F667B" w:rsidRPr="003F1286">
        <w:rPr>
          <w:rFonts w:ascii="Calibri" w:hAnsi="Calibri" w:cs="Calibri"/>
          <w:sz w:val="22"/>
          <w:szCs w:val="22"/>
        </w:rPr>
        <w:t>There are 4 main types of plate boundaries, these are</w:t>
      </w:r>
      <w:r w:rsidR="009725BA" w:rsidRPr="003F1286">
        <w:rPr>
          <w:rFonts w:ascii="Calibri" w:hAnsi="Calibri" w:cs="Calibr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5"/>
        <w:gridCol w:w="5896"/>
        <w:gridCol w:w="3438"/>
      </w:tblGrid>
      <w:tr w:rsidR="004F667B" w:rsidRPr="003F1286" w14:paraId="3872E6A0" w14:textId="77777777" w:rsidTr="00417EB1">
        <w:trPr>
          <w:jc w:val="center"/>
        </w:trPr>
        <w:tc>
          <w:tcPr>
            <w:tcW w:w="5365" w:type="dxa"/>
            <w:shd w:val="clear" w:color="auto" w:fill="E7E6E6" w:themeFill="background2"/>
          </w:tcPr>
          <w:p w14:paraId="53F2BB68" w14:textId="77777777" w:rsidR="004F667B" w:rsidRPr="00417EB1" w:rsidRDefault="004F667B" w:rsidP="00417EB1">
            <w:pPr>
              <w:jc w:val="center"/>
              <w:rPr>
                <w:rFonts w:ascii="Calibri" w:hAnsi="Calibri" w:cs="Calibri"/>
                <w:b/>
                <w:bCs/>
                <w:sz w:val="22"/>
                <w:szCs w:val="22"/>
              </w:rPr>
            </w:pPr>
            <w:r w:rsidRPr="00417EB1">
              <w:rPr>
                <w:rFonts w:ascii="Calibri" w:hAnsi="Calibri" w:cs="Calibri"/>
                <w:b/>
                <w:bCs/>
                <w:sz w:val="22"/>
                <w:szCs w:val="22"/>
              </w:rPr>
              <w:t>Plate Boundary</w:t>
            </w:r>
          </w:p>
        </w:tc>
        <w:tc>
          <w:tcPr>
            <w:tcW w:w="5896" w:type="dxa"/>
            <w:shd w:val="clear" w:color="auto" w:fill="E7E6E6" w:themeFill="background2"/>
          </w:tcPr>
          <w:p w14:paraId="220C5C60" w14:textId="77777777" w:rsidR="004F667B" w:rsidRPr="00417EB1" w:rsidRDefault="00417EB1" w:rsidP="00417EB1">
            <w:pPr>
              <w:jc w:val="center"/>
              <w:rPr>
                <w:rFonts w:ascii="Calibri" w:hAnsi="Calibri" w:cs="Calibri"/>
                <w:b/>
                <w:bCs/>
                <w:sz w:val="22"/>
                <w:szCs w:val="22"/>
              </w:rPr>
            </w:pPr>
            <w:r>
              <w:rPr>
                <w:rFonts w:ascii="Calibri" w:hAnsi="Calibri" w:cs="Calibri"/>
                <w:b/>
                <w:bCs/>
                <w:sz w:val="22"/>
                <w:szCs w:val="22"/>
              </w:rPr>
              <w:t>Sketch</w:t>
            </w:r>
            <w:r w:rsidR="004F667B" w:rsidRPr="00417EB1">
              <w:rPr>
                <w:rFonts w:ascii="Calibri" w:hAnsi="Calibri" w:cs="Calibri"/>
                <w:b/>
                <w:bCs/>
                <w:sz w:val="22"/>
                <w:szCs w:val="22"/>
              </w:rPr>
              <w:t xml:space="preserve"> of the </w:t>
            </w:r>
            <w:r>
              <w:rPr>
                <w:rFonts w:ascii="Calibri" w:hAnsi="Calibri" w:cs="Calibri"/>
                <w:b/>
                <w:bCs/>
                <w:sz w:val="22"/>
                <w:szCs w:val="22"/>
              </w:rPr>
              <w:t xml:space="preserve">plate boundary </w:t>
            </w:r>
          </w:p>
        </w:tc>
        <w:tc>
          <w:tcPr>
            <w:tcW w:w="3438" w:type="dxa"/>
            <w:shd w:val="clear" w:color="auto" w:fill="E7E6E6" w:themeFill="background2"/>
          </w:tcPr>
          <w:p w14:paraId="4F408F50" w14:textId="77777777" w:rsidR="004F667B" w:rsidRDefault="004F667B" w:rsidP="00417EB1">
            <w:pPr>
              <w:jc w:val="center"/>
              <w:rPr>
                <w:rFonts w:ascii="Calibri" w:hAnsi="Calibri" w:cs="Calibri"/>
                <w:b/>
                <w:bCs/>
                <w:sz w:val="22"/>
                <w:szCs w:val="22"/>
              </w:rPr>
            </w:pPr>
            <w:r w:rsidRPr="00417EB1">
              <w:rPr>
                <w:rFonts w:ascii="Calibri" w:hAnsi="Calibri" w:cs="Calibri"/>
                <w:b/>
                <w:bCs/>
                <w:sz w:val="22"/>
                <w:szCs w:val="22"/>
              </w:rPr>
              <w:t>Example</w:t>
            </w:r>
            <w:r w:rsidR="00992370" w:rsidRPr="00417EB1">
              <w:rPr>
                <w:rFonts w:ascii="Calibri" w:hAnsi="Calibri" w:cs="Calibri"/>
                <w:b/>
                <w:bCs/>
                <w:sz w:val="22"/>
                <w:szCs w:val="22"/>
              </w:rPr>
              <w:t xml:space="preserve"> place in the world</w:t>
            </w:r>
          </w:p>
          <w:p w14:paraId="7AC6D1FE" w14:textId="77777777" w:rsidR="00417EB1" w:rsidRPr="00417EB1" w:rsidRDefault="00417EB1" w:rsidP="00417EB1">
            <w:pPr>
              <w:jc w:val="center"/>
              <w:rPr>
                <w:rFonts w:ascii="Calibri" w:hAnsi="Calibri" w:cs="Calibri"/>
                <w:b/>
                <w:bCs/>
                <w:sz w:val="22"/>
                <w:szCs w:val="22"/>
              </w:rPr>
            </w:pPr>
          </w:p>
        </w:tc>
      </w:tr>
      <w:tr w:rsidR="004F667B" w:rsidRPr="003F1286" w14:paraId="215C5FEE" w14:textId="77777777" w:rsidTr="00417EB1">
        <w:trPr>
          <w:trHeight w:val="2148"/>
          <w:jc w:val="center"/>
        </w:trPr>
        <w:tc>
          <w:tcPr>
            <w:tcW w:w="5365" w:type="dxa"/>
            <w:shd w:val="clear" w:color="auto" w:fill="auto"/>
          </w:tcPr>
          <w:p w14:paraId="2B064A97" w14:textId="77777777" w:rsidR="00F40DDA" w:rsidRPr="003F1286" w:rsidRDefault="004F667B" w:rsidP="003F1286">
            <w:pPr>
              <w:spacing w:before="60"/>
              <w:jc w:val="center"/>
              <w:rPr>
                <w:rStyle w:val="IntenseEmphasis"/>
              </w:rPr>
            </w:pPr>
            <w:r w:rsidRPr="003F1286">
              <w:rPr>
                <w:rStyle w:val="IntenseEmphasis"/>
              </w:rPr>
              <w:t>The Destructive</w:t>
            </w:r>
            <w:r w:rsidR="00992370">
              <w:rPr>
                <w:rStyle w:val="IntenseEmphasis"/>
              </w:rPr>
              <w:t xml:space="preserve"> or C</w:t>
            </w:r>
            <w:r w:rsidR="00170A9E">
              <w:rPr>
                <w:rStyle w:val="IntenseEmphasis"/>
              </w:rPr>
              <w:t>onve</w:t>
            </w:r>
            <w:r w:rsidR="00417EB1">
              <w:rPr>
                <w:rStyle w:val="IntenseEmphasis"/>
              </w:rPr>
              <w:t>r</w:t>
            </w:r>
            <w:r w:rsidR="00170A9E">
              <w:rPr>
                <w:rStyle w:val="IntenseEmphasis"/>
              </w:rPr>
              <w:t>gent</w:t>
            </w:r>
            <w:r w:rsidRPr="003F1286">
              <w:rPr>
                <w:rStyle w:val="IntenseEmphasis"/>
              </w:rPr>
              <w:t xml:space="preserve"> Boundary.</w:t>
            </w:r>
          </w:p>
          <w:p w14:paraId="2B683AC1" w14:textId="77777777" w:rsidR="00F40DDA" w:rsidRPr="003F1286" w:rsidRDefault="00F40DDA" w:rsidP="00287F7D">
            <w:pPr>
              <w:rPr>
                <w:rFonts w:ascii="Calibri" w:hAnsi="Calibri" w:cs="Calibri"/>
                <w:b/>
                <w:bCs/>
                <w:sz w:val="22"/>
                <w:szCs w:val="22"/>
              </w:rPr>
            </w:pPr>
          </w:p>
          <w:p w14:paraId="58A2C4EB" w14:textId="77777777" w:rsidR="004F667B" w:rsidRPr="00417EB1" w:rsidRDefault="004F667B" w:rsidP="00287F7D">
            <w:pPr>
              <w:rPr>
                <w:rFonts w:ascii="Calibri" w:hAnsi="Calibri" w:cs="Calibri"/>
                <w:b/>
                <w:bCs/>
                <w:sz w:val="32"/>
                <w:szCs w:val="32"/>
              </w:rPr>
            </w:pPr>
            <w:r w:rsidRPr="00417EB1">
              <w:rPr>
                <w:rFonts w:ascii="Calibri" w:hAnsi="Calibri" w:cs="Calibri"/>
                <w:b/>
                <w:bCs/>
                <w:sz w:val="32"/>
                <w:szCs w:val="32"/>
              </w:rPr>
              <w:t>At this boundary the plates that cover the oceans are pushed under the continental plates. The dipping plate starts to melt because of the high temperatures inside the Earth. Where the plate melts volcanoes and island arcs form.</w:t>
            </w:r>
          </w:p>
        </w:tc>
        <w:tc>
          <w:tcPr>
            <w:tcW w:w="5896" w:type="dxa"/>
            <w:shd w:val="clear" w:color="auto" w:fill="auto"/>
          </w:tcPr>
          <w:p w14:paraId="77695E28" w14:textId="77777777" w:rsidR="004F667B" w:rsidRDefault="004F667B" w:rsidP="00287F7D">
            <w:pPr>
              <w:rPr>
                <w:rFonts w:ascii="Calibri" w:hAnsi="Calibri" w:cs="Calibri"/>
                <w:sz w:val="22"/>
                <w:szCs w:val="22"/>
              </w:rPr>
            </w:pPr>
          </w:p>
          <w:p w14:paraId="204E2F3A" w14:textId="77777777" w:rsidR="00417EB1" w:rsidRDefault="00417EB1" w:rsidP="00287F7D">
            <w:pPr>
              <w:rPr>
                <w:rFonts w:ascii="Calibri" w:hAnsi="Calibri" w:cs="Calibri"/>
                <w:sz w:val="22"/>
                <w:szCs w:val="22"/>
              </w:rPr>
            </w:pPr>
          </w:p>
          <w:p w14:paraId="72767FEF" w14:textId="77777777" w:rsidR="00417EB1" w:rsidRDefault="00417EB1" w:rsidP="00287F7D">
            <w:pPr>
              <w:rPr>
                <w:rFonts w:ascii="Calibri" w:hAnsi="Calibri" w:cs="Calibri"/>
                <w:sz w:val="22"/>
                <w:szCs w:val="22"/>
              </w:rPr>
            </w:pPr>
          </w:p>
          <w:p w14:paraId="4716F90C" w14:textId="77777777" w:rsidR="00417EB1" w:rsidRDefault="00417EB1" w:rsidP="00287F7D">
            <w:pPr>
              <w:rPr>
                <w:rFonts w:ascii="Calibri" w:hAnsi="Calibri" w:cs="Calibri"/>
                <w:sz w:val="22"/>
                <w:szCs w:val="22"/>
              </w:rPr>
            </w:pPr>
          </w:p>
          <w:p w14:paraId="575D19B3" w14:textId="77777777" w:rsidR="00417EB1" w:rsidRDefault="00417EB1" w:rsidP="00287F7D">
            <w:pPr>
              <w:rPr>
                <w:rFonts w:ascii="Calibri" w:hAnsi="Calibri" w:cs="Calibri"/>
                <w:sz w:val="22"/>
                <w:szCs w:val="22"/>
              </w:rPr>
            </w:pPr>
          </w:p>
          <w:p w14:paraId="29AFC7CA" w14:textId="77777777" w:rsidR="00417EB1" w:rsidRDefault="00417EB1" w:rsidP="00287F7D">
            <w:pPr>
              <w:rPr>
                <w:rFonts w:ascii="Calibri" w:hAnsi="Calibri" w:cs="Calibri"/>
                <w:sz w:val="22"/>
                <w:szCs w:val="22"/>
              </w:rPr>
            </w:pPr>
          </w:p>
          <w:p w14:paraId="5790491A" w14:textId="77777777" w:rsidR="00417EB1" w:rsidRDefault="00417EB1" w:rsidP="00287F7D">
            <w:pPr>
              <w:rPr>
                <w:rFonts w:ascii="Calibri" w:hAnsi="Calibri" w:cs="Calibri"/>
                <w:sz w:val="22"/>
                <w:szCs w:val="22"/>
              </w:rPr>
            </w:pPr>
          </w:p>
          <w:p w14:paraId="5551578A" w14:textId="77777777" w:rsidR="00417EB1" w:rsidRDefault="00417EB1" w:rsidP="00287F7D">
            <w:pPr>
              <w:rPr>
                <w:rFonts w:ascii="Calibri" w:hAnsi="Calibri" w:cs="Calibri"/>
                <w:sz w:val="22"/>
                <w:szCs w:val="22"/>
              </w:rPr>
            </w:pPr>
          </w:p>
          <w:p w14:paraId="2C9834F5" w14:textId="77777777" w:rsidR="00417EB1" w:rsidRDefault="00417EB1" w:rsidP="00287F7D">
            <w:pPr>
              <w:rPr>
                <w:rFonts w:ascii="Calibri" w:hAnsi="Calibri" w:cs="Calibri"/>
                <w:sz w:val="22"/>
                <w:szCs w:val="22"/>
              </w:rPr>
            </w:pPr>
          </w:p>
          <w:p w14:paraId="66345D17" w14:textId="77777777" w:rsidR="00417EB1" w:rsidRDefault="00417EB1" w:rsidP="00287F7D">
            <w:pPr>
              <w:rPr>
                <w:rFonts w:ascii="Calibri" w:hAnsi="Calibri" w:cs="Calibri"/>
                <w:sz w:val="22"/>
                <w:szCs w:val="22"/>
              </w:rPr>
            </w:pPr>
          </w:p>
          <w:p w14:paraId="01E41D24" w14:textId="77777777" w:rsidR="00417EB1" w:rsidRDefault="00417EB1" w:rsidP="00287F7D">
            <w:pPr>
              <w:rPr>
                <w:rFonts w:ascii="Calibri" w:hAnsi="Calibri" w:cs="Calibri"/>
                <w:sz w:val="22"/>
                <w:szCs w:val="22"/>
              </w:rPr>
            </w:pPr>
          </w:p>
          <w:p w14:paraId="273EA321" w14:textId="77777777" w:rsidR="00417EB1" w:rsidRDefault="00417EB1" w:rsidP="00287F7D">
            <w:pPr>
              <w:rPr>
                <w:rFonts w:ascii="Calibri" w:hAnsi="Calibri" w:cs="Calibri"/>
                <w:sz w:val="22"/>
                <w:szCs w:val="22"/>
              </w:rPr>
            </w:pPr>
          </w:p>
          <w:p w14:paraId="2904F38C" w14:textId="77777777" w:rsidR="00417EB1" w:rsidRPr="003F1286" w:rsidRDefault="00417EB1" w:rsidP="00287F7D">
            <w:pPr>
              <w:rPr>
                <w:rFonts w:ascii="Calibri" w:hAnsi="Calibri" w:cs="Calibri"/>
                <w:sz w:val="22"/>
                <w:szCs w:val="22"/>
              </w:rPr>
            </w:pPr>
          </w:p>
        </w:tc>
        <w:tc>
          <w:tcPr>
            <w:tcW w:w="3438" w:type="dxa"/>
            <w:shd w:val="clear" w:color="auto" w:fill="auto"/>
          </w:tcPr>
          <w:p w14:paraId="3E000213" w14:textId="77777777" w:rsidR="004F667B" w:rsidRPr="003F1286" w:rsidRDefault="004F667B" w:rsidP="00287F7D">
            <w:pPr>
              <w:rPr>
                <w:rFonts w:ascii="Calibri" w:hAnsi="Calibri" w:cs="Calibri"/>
                <w:b/>
                <w:bCs/>
                <w:sz w:val="22"/>
                <w:szCs w:val="22"/>
              </w:rPr>
            </w:pPr>
          </w:p>
        </w:tc>
      </w:tr>
      <w:tr w:rsidR="004F667B" w:rsidRPr="003F1286" w14:paraId="77F7B80D" w14:textId="77777777" w:rsidTr="00417EB1">
        <w:trPr>
          <w:trHeight w:val="2148"/>
          <w:jc w:val="center"/>
        </w:trPr>
        <w:tc>
          <w:tcPr>
            <w:tcW w:w="5365" w:type="dxa"/>
            <w:shd w:val="clear" w:color="auto" w:fill="auto"/>
          </w:tcPr>
          <w:p w14:paraId="6FD8FCCF" w14:textId="77777777" w:rsidR="00F40DDA" w:rsidRPr="003F1286" w:rsidRDefault="00170A9E" w:rsidP="003F1286">
            <w:pPr>
              <w:spacing w:before="60"/>
              <w:jc w:val="center"/>
              <w:rPr>
                <w:rStyle w:val="IntenseEmphasis"/>
              </w:rPr>
            </w:pPr>
            <w:r>
              <w:rPr>
                <w:rStyle w:val="IntenseEmphasis"/>
              </w:rPr>
              <w:t>A</w:t>
            </w:r>
            <w:r w:rsidR="004F667B" w:rsidRPr="003F1286">
              <w:rPr>
                <w:rStyle w:val="IntenseEmphasis"/>
              </w:rPr>
              <w:t xml:space="preserve"> </w:t>
            </w:r>
            <w:r>
              <w:rPr>
                <w:rStyle w:val="IntenseEmphasis"/>
              </w:rPr>
              <w:t xml:space="preserve">Collision </w:t>
            </w:r>
            <w:r w:rsidR="004F667B" w:rsidRPr="003F1286">
              <w:rPr>
                <w:rStyle w:val="IntenseEmphasis"/>
              </w:rPr>
              <w:t>Boundary.</w:t>
            </w:r>
          </w:p>
          <w:p w14:paraId="726778BF" w14:textId="77777777" w:rsidR="00F40DDA" w:rsidRPr="003F1286" w:rsidRDefault="00F40DDA" w:rsidP="00287F7D">
            <w:pPr>
              <w:rPr>
                <w:rFonts w:ascii="Calibri" w:hAnsi="Calibri" w:cs="Calibri"/>
                <w:bCs/>
                <w:sz w:val="22"/>
                <w:szCs w:val="22"/>
              </w:rPr>
            </w:pPr>
          </w:p>
          <w:p w14:paraId="069038CB" w14:textId="77777777" w:rsidR="00417EB1" w:rsidRDefault="004F667B" w:rsidP="00170A9E">
            <w:pPr>
              <w:rPr>
                <w:rFonts w:ascii="Calibri" w:hAnsi="Calibri" w:cs="Calibri"/>
                <w:b/>
                <w:bCs/>
                <w:sz w:val="32"/>
                <w:szCs w:val="32"/>
              </w:rPr>
            </w:pPr>
            <w:r w:rsidRPr="00417EB1">
              <w:rPr>
                <w:rFonts w:ascii="Calibri" w:hAnsi="Calibri" w:cs="Calibri"/>
                <w:b/>
                <w:bCs/>
                <w:sz w:val="32"/>
                <w:szCs w:val="32"/>
              </w:rPr>
              <w:t xml:space="preserve">At this boundary two continental type plates meet. When they meet they do not dip under </w:t>
            </w:r>
            <w:proofErr w:type="gramStart"/>
            <w:r w:rsidRPr="00417EB1">
              <w:rPr>
                <w:rFonts w:ascii="Calibri" w:hAnsi="Calibri" w:cs="Calibri"/>
                <w:b/>
                <w:bCs/>
                <w:sz w:val="32"/>
                <w:szCs w:val="32"/>
              </w:rPr>
              <w:t>one another.</w:t>
            </w:r>
            <w:proofErr w:type="gramEnd"/>
            <w:r w:rsidRPr="00417EB1">
              <w:rPr>
                <w:rFonts w:ascii="Calibri" w:hAnsi="Calibri" w:cs="Calibri"/>
                <w:b/>
                <w:bCs/>
                <w:sz w:val="32"/>
                <w:szCs w:val="32"/>
              </w:rPr>
              <w:t xml:space="preserve"> </w:t>
            </w:r>
          </w:p>
          <w:p w14:paraId="65DF6B88" w14:textId="77777777" w:rsidR="00417EB1" w:rsidRDefault="00417EB1" w:rsidP="00170A9E">
            <w:pPr>
              <w:rPr>
                <w:rFonts w:ascii="Calibri" w:hAnsi="Calibri" w:cs="Calibri"/>
                <w:b/>
                <w:bCs/>
                <w:sz w:val="32"/>
                <w:szCs w:val="32"/>
              </w:rPr>
            </w:pPr>
          </w:p>
          <w:p w14:paraId="472D2B8E" w14:textId="77777777" w:rsidR="00907A7A" w:rsidRPr="00417EB1" w:rsidRDefault="004F667B" w:rsidP="00170A9E">
            <w:pPr>
              <w:rPr>
                <w:rFonts w:ascii="Calibri" w:hAnsi="Calibri" w:cs="Calibri"/>
                <w:b/>
                <w:bCs/>
                <w:sz w:val="32"/>
                <w:szCs w:val="32"/>
              </w:rPr>
            </w:pPr>
            <w:r w:rsidRPr="00417EB1">
              <w:rPr>
                <w:rFonts w:ascii="Calibri" w:hAnsi="Calibri" w:cs="Calibri"/>
                <w:b/>
                <w:bCs/>
                <w:sz w:val="32"/>
                <w:szCs w:val="32"/>
              </w:rPr>
              <w:t>Instead they fold up into mountains such as the Himalayas</w:t>
            </w:r>
            <w:r w:rsidR="00F40DDA" w:rsidRPr="00417EB1">
              <w:rPr>
                <w:rFonts w:ascii="Calibri" w:hAnsi="Calibri" w:cs="Calibri"/>
                <w:b/>
                <w:bCs/>
                <w:sz w:val="32"/>
                <w:szCs w:val="32"/>
              </w:rPr>
              <w:t xml:space="preserve"> and the </w:t>
            </w:r>
            <w:r w:rsidR="00170A9E" w:rsidRPr="00417EB1">
              <w:rPr>
                <w:rFonts w:ascii="Calibri" w:hAnsi="Calibri" w:cs="Calibri"/>
                <w:b/>
                <w:bCs/>
                <w:sz w:val="32"/>
                <w:szCs w:val="32"/>
              </w:rPr>
              <w:t>Pyrenees</w:t>
            </w:r>
            <w:r w:rsidRPr="00417EB1">
              <w:rPr>
                <w:rFonts w:ascii="Calibri" w:hAnsi="Calibri" w:cs="Calibri"/>
                <w:b/>
                <w:bCs/>
                <w:sz w:val="32"/>
                <w:szCs w:val="32"/>
              </w:rPr>
              <w:t>.</w:t>
            </w:r>
          </w:p>
        </w:tc>
        <w:tc>
          <w:tcPr>
            <w:tcW w:w="5896" w:type="dxa"/>
            <w:shd w:val="clear" w:color="auto" w:fill="auto"/>
          </w:tcPr>
          <w:p w14:paraId="2AECB6B0" w14:textId="77777777" w:rsidR="004F667B" w:rsidRDefault="004F667B" w:rsidP="00287F7D">
            <w:pPr>
              <w:rPr>
                <w:rFonts w:ascii="Calibri" w:hAnsi="Calibri" w:cs="Calibri"/>
                <w:sz w:val="22"/>
                <w:szCs w:val="22"/>
              </w:rPr>
            </w:pPr>
          </w:p>
          <w:p w14:paraId="56293815" w14:textId="77777777" w:rsidR="00417EB1" w:rsidRDefault="00417EB1" w:rsidP="00287F7D">
            <w:pPr>
              <w:rPr>
                <w:rFonts w:ascii="Calibri" w:hAnsi="Calibri" w:cs="Calibri"/>
                <w:sz w:val="22"/>
                <w:szCs w:val="22"/>
              </w:rPr>
            </w:pPr>
          </w:p>
          <w:p w14:paraId="065955AC" w14:textId="77777777" w:rsidR="00417EB1" w:rsidRDefault="00417EB1" w:rsidP="00287F7D">
            <w:pPr>
              <w:rPr>
                <w:rFonts w:ascii="Calibri" w:hAnsi="Calibri" w:cs="Calibri"/>
                <w:sz w:val="22"/>
                <w:szCs w:val="22"/>
              </w:rPr>
            </w:pPr>
          </w:p>
          <w:p w14:paraId="2C386B5F" w14:textId="77777777" w:rsidR="00417EB1" w:rsidRDefault="00417EB1" w:rsidP="00287F7D">
            <w:pPr>
              <w:rPr>
                <w:rFonts w:ascii="Calibri" w:hAnsi="Calibri" w:cs="Calibri"/>
                <w:sz w:val="22"/>
                <w:szCs w:val="22"/>
              </w:rPr>
            </w:pPr>
          </w:p>
          <w:p w14:paraId="0B7BE4B8" w14:textId="77777777" w:rsidR="00417EB1" w:rsidRDefault="00417EB1" w:rsidP="00287F7D">
            <w:pPr>
              <w:rPr>
                <w:rFonts w:ascii="Calibri" w:hAnsi="Calibri" w:cs="Calibri"/>
                <w:sz w:val="22"/>
                <w:szCs w:val="22"/>
              </w:rPr>
            </w:pPr>
          </w:p>
          <w:p w14:paraId="2B022C14" w14:textId="77777777" w:rsidR="00417EB1" w:rsidRDefault="00417EB1" w:rsidP="00287F7D">
            <w:pPr>
              <w:rPr>
                <w:rFonts w:ascii="Calibri" w:hAnsi="Calibri" w:cs="Calibri"/>
                <w:sz w:val="22"/>
                <w:szCs w:val="22"/>
              </w:rPr>
            </w:pPr>
          </w:p>
          <w:p w14:paraId="0D61CED0" w14:textId="77777777" w:rsidR="00417EB1" w:rsidRDefault="00417EB1" w:rsidP="00287F7D">
            <w:pPr>
              <w:rPr>
                <w:rFonts w:ascii="Calibri" w:hAnsi="Calibri" w:cs="Calibri"/>
                <w:sz w:val="22"/>
                <w:szCs w:val="22"/>
              </w:rPr>
            </w:pPr>
          </w:p>
          <w:p w14:paraId="7C47C957" w14:textId="77777777" w:rsidR="00417EB1" w:rsidRDefault="00417EB1" w:rsidP="00287F7D">
            <w:pPr>
              <w:rPr>
                <w:rFonts w:ascii="Calibri" w:hAnsi="Calibri" w:cs="Calibri"/>
                <w:sz w:val="22"/>
                <w:szCs w:val="22"/>
              </w:rPr>
            </w:pPr>
          </w:p>
          <w:p w14:paraId="69040F41" w14:textId="77777777" w:rsidR="00417EB1" w:rsidRDefault="00417EB1" w:rsidP="00287F7D">
            <w:pPr>
              <w:rPr>
                <w:rFonts w:ascii="Calibri" w:hAnsi="Calibri" w:cs="Calibri"/>
                <w:sz w:val="22"/>
                <w:szCs w:val="22"/>
              </w:rPr>
            </w:pPr>
          </w:p>
          <w:p w14:paraId="5BCA2C2B" w14:textId="77777777" w:rsidR="00417EB1" w:rsidRDefault="00417EB1" w:rsidP="00287F7D">
            <w:pPr>
              <w:rPr>
                <w:rFonts w:ascii="Calibri" w:hAnsi="Calibri" w:cs="Calibri"/>
                <w:sz w:val="22"/>
                <w:szCs w:val="22"/>
              </w:rPr>
            </w:pPr>
          </w:p>
          <w:p w14:paraId="760D5B9D" w14:textId="77777777" w:rsidR="00417EB1" w:rsidRDefault="00417EB1" w:rsidP="00287F7D">
            <w:pPr>
              <w:rPr>
                <w:rFonts w:ascii="Calibri" w:hAnsi="Calibri" w:cs="Calibri"/>
                <w:sz w:val="22"/>
                <w:szCs w:val="22"/>
              </w:rPr>
            </w:pPr>
          </w:p>
          <w:p w14:paraId="798088BF" w14:textId="77777777" w:rsidR="00417EB1" w:rsidRDefault="00417EB1" w:rsidP="00287F7D">
            <w:pPr>
              <w:rPr>
                <w:rFonts w:ascii="Calibri" w:hAnsi="Calibri" w:cs="Calibri"/>
                <w:sz w:val="22"/>
                <w:szCs w:val="22"/>
              </w:rPr>
            </w:pPr>
          </w:p>
          <w:p w14:paraId="530B0B2F" w14:textId="77777777" w:rsidR="00417EB1" w:rsidRPr="003F1286" w:rsidRDefault="00417EB1" w:rsidP="00287F7D">
            <w:pPr>
              <w:rPr>
                <w:rFonts w:ascii="Calibri" w:hAnsi="Calibri" w:cs="Calibri"/>
                <w:sz w:val="22"/>
                <w:szCs w:val="22"/>
              </w:rPr>
            </w:pPr>
          </w:p>
        </w:tc>
        <w:tc>
          <w:tcPr>
            <w:tcW w:w="3438" w:type="dxa"/>
            <w:shd w:val="clear" w:color="auto" w:fill="auto"/>
          </w:tcPr>
          <w:p w14:paraId="69B8F764" w14:textId="77777777" w:rsidR="004F667B" w:rsidRPr="003F1286" w:rsidRDefault="004F667B" w:rsidP="00287F7D">
            <w:pPr>
              <w:rPr>
                <w:rFonts w:ascii="Calibri" w:hAnsi="Calibri" w:cs="Calibri"/>
                <w:b/>
                <w:bCs/>
                <w:sz w:val="22"/>
                <w:szCs w:val="22"/>
              </w:rPr>
            </w:pPr>
          </w:p>
        </w:tc>
      </w:tr>
      <w:tr w:rsidR="004F667B" w:rsidRPr="003F1286" w14:paraId="61EADCE0" w14:textId="77777777" w:rsidTr="00417EB1">
        <w:trPr>
          <w:trHeight w:val="2148"/>
          <w:jc w:val="center"/>
        </w:trPr>
        <w:tc>
          <w:tcPr>
            <w:tcW w:w="5365" w:type="dxa"/>
            <w:shd w:val="clear" w:color="auto" w:fill="auto"/>
          </w:tcPr>
          <w:p w14:paraId="755CCD2B" w14:textId="77777777" w:rsidR="00F40DDA" w:rsidRPr="003F1286" w:rsidRDefault="00F40DDA" w:rsidP="003F1286">
            <w:pPr>
              <w:spacing w:before="60"/>
              <w:jc w:val="center"/>
              <w:rPr>
                <w:rStyle w:val="IntenseEmphasis"/>
              </w:rPr>
            </w:pPr>
            <w:r w:rsidRPr="003F1286">
              <w:rPr>
                <w:rStyle w:val="IntenseEmphasis"/>
              </w:rPr>
              <w:lastRenderedPageBreak/>
              <w:t xml:space="preserve">A Constructive </w:t>
            </w:r>
            <w:r w:rsidR="00170A9E">
              <w:rPr>
                <w:rStyle w:val="IntenseEmphasis"/>
              </w:rPr>
              <w:t xml:space="preserve">or divergent </w:t>
            </w:r>
            <w:r w:rsidRPr="003F1286">
              <w:rPr>
                <w:rStyle w:val="IntenseEmphasis"/>
              </w:rPr>
              <w:t>B</w:t>
            </w:r>
            <w:r w:rsidR="004F667B" w:rsidRPr="003F1286">
              <w:rPr>
                <w:rStyle w:val="IntenseEmphasis"/>
              </w:rPr>
              <w:t>oundary.</w:t>
            </w:r>
          </w:p>
          <w:p w14:paraId="0437F3F8" w14:textId="77777777" w:rsidR="00F40DDA" w:rsidRPr="003F1286" w:rsidRDefault="00F40DDA" w:rsidP="00287F7D">
            <w:pPr>
              <w:rPr>
                <w:rFonts w:ascii="Calibri" w:hAnsi="Calibri" w:cs="Calibri"/>
                <w:b/>
                <w:bCs/>
                <w:sz w:val="22"/>
                <w:szCs w:val="22"/>
              </w:rPr>
            </w:pPr>
          </w:p>
          <w:p w14:paraId="7197229E" w14:textId="77777777" w:rsidR="004F667B" w:rsidRPr="00417EB1" w:rsidRDefault="004F667B" w:rsidP="00287F7D">
            <w:pPr>
              <w:rPr>
                <w:rFonts w:ascii="Calibri" w:hAnsi="Calibri" w:cs="Calibri"/>
                <w:b/>
                <w:bCs/>
                <w:sz w:val="32"/>
                <w:szCs w:val="32"/>
              </w:rPr>
            </w:pPr>
            <w:r w:rsidRPr="00417EB1">
              <w:rPr>
                <w:rFonts w:ascii="Calibri" w:hAnsi="Calibri" w:cs="Calibri"/>
                <w:b/>
                <w:bCs/>
                <w:sz w:val="32"/>
                <w:szCs w:val="32"/>
              </w:rPr>
              <w:t>This is a growing/spreading boundary. Molten rock known as magma pushes its way up from the centre of the Earth. This means any rock at the surface is pushed aside. By doing this the plate grows as the new molten rock</w:t>
            </w:r>
            <w:r w:rsidR="00907A7A" w:rsidRPr="00417EB1">
              <w:rPr>
                <w:rFonts w:ascii="Calibri" w:hAnsi="Calibri" w:cs="Calibri"/>
                <w:b/>
                <w:bCs/>
                <w:sz w:val="32"/>
                <w:szCs w:val="32"/>
              </w:rPr>
              <w:t xml:space="preserve"> takes its place.</w:t>
            </w:r>
          </w:p>
        </w:tc>
        <w:tc>
          <w:tcPr>
            <w:tcW w:w="5896" w:type="dxa"/>
            <w:shd w:val="clear" w:color="auto" w:fill="auto"/>
          </w:tcPr>
          <w:p w14:paraId="4E180A13" w14:textId="77777777" w:rsidR="004F667B" w:rsidRDefault="004F667B" w:rsidP="00287F7D">
            <w:pPr>
              <w:rPr>
                <w:rFonts w:ascii="Calibri" w:hAnsi="Calibri" w:cs="Calibri"/>
                <w:sz w:val="22"/>
                <w:szCs w:val="22"/>
              </w:rPr>
            </w:pPr>
          </w:p>
          <w:p w14:paraId="0B474C5A" w14:textId="77777777" w:rsidR="00417EB1" w:rsidRDefault="00417EB1" w:rsidP="00287F7D">
            <w:pPr>
              <w:rPr>
                <w:rFonts w:ascii="Calibri" w:hAnsi="Calibri" w:cs="Calibri"/>
                <w:sz w:val="22"/>
                <w:szCs w:val="22"/>
              </w:rPr>
            </w:pPr>
          </w:p>
          <w:p w14:paraId="4948DD2E" w14:textId="77777777" w:rsidR="00417EB1" w:rsidRDefault="00417EB1" w:rsidP="00287F7D">
            <w:pPr>
              <w:rPr>
                <w:rFonts w:ascii="Calibri" w:hAnsi="Calibri" w:cs="Calibri"/>
                <w:sz w:val="22"/>
                <w:szCs w:val="22"/>
              </w:rPr>
            </w:pPr>
          </w:p>
          <w:p w14:paraId="0B5A084E" w14:textId="77777777" w:rsidR="00417EB1" w:rsidRDefault="00417EB1" w:rsidP="00287F7D">
            <w:pPr>
              <w:rPr>
                <w:rFonts w:ascii="Calibri" w:hAnsi="Calibri" w:cs="Calibri"/>
                <w:sz w:val="22"/>
                <w:szCs w:val="22"/>
              </w:rPr>
            </w:pPr>
          </w:p>
          <w:p w14:paraId="17FD3C9B" w14:textId="77777777" w:rsidR="00417EB1" w:rsidRDefault="00417EB1" w:rsidP="00287F7D">
            <w:pPr>
              <w:rPr>
                <w:rFonts w:ascii="Calibri" w:hAnsi="Calibri" w:cs="Calibri"/>
                <w:sz w:val="22"/>
                <w:szCs w:val="22"/>
              </w:rPr>
            </w:pPr>
          </w:p>
          <w:p w14:paraId="690AB67C" w14:textId="77777777" w:rsidR="00417EB1" w:rsidRDefault="00417EB1" w:rsidP="00287F7D">
            <w:pPr>
              <w:rPr>
                <w:rFonts w:ascii="Calibri" w:hAnsi="Calibri" w:cs="Calibri"/>
                <w:sz w:val="22"/>
                <w:szCs w:val="22"/>
              </w:rPr>
            </w:pPr>
          </w:p>
          <w:p w14:paraId="5B07AB61" w14:textId="77777777" w:rsidR="00417EB1" w:rsidRDefault="00417EB1" w:rsidP="00287F7D">
            <w:pPr>
              <w:rPr>
                <w:rFonts w:ascii="Calibri" w:hAnsi="Calibri" w:cs="Calibri"/>
                <w:sz w:val="22"/>
                <w:szCs w:val="22"/>
              </w:rPr>
            </w:pPr>
          </w:p>
          <w:p w14:paraId="50469D80" w14:textId="77777777" w:rsidR="00417EB1" w:rsidRDefault="00417EB1" w:rsidP="00287F7D">
            <w:pPr>
              <w:rPr>
                <w:rFonts w:ascii="Calibri" w:hAnsi="Calibri" w:cs="Calibri"/>
                <w:sz w:val="22"/>
                <w:szCs w:val="22"/>
              </w:rPr>
            </w:pPr>
          </w:p>
          <w:p w14:paraId="40151B9B" w14:textId="77777777" w:rsidR="00417EB1" w:rsidRDefault="00417EB1" w:rsidP="00287F7D">
            <w:pPr>
              <w:rPr>
                <w:rFonts w:ascii="Calibri" w:hAnsi="Calibri" w:cs="Calibri"/>
                <w:sz w:val="22"/>
                <w:szCs w:val="22"/>
              </w:rPr>
            </w:pPr>
          </w:p>
          <w:p w14:paraId="04D0D690" w14:textId="77777777" w:rsidR="00417EB1" w:rsidRDefault="00417EB1" w:rsidP="00287F7D">
            <w:pPr>
              <w:rPr>
                <w:rFonts w:ascii="Calibri" w:hAnsi="Calibri" w:cs="Calibri"/>
                <w:sz w:val="22"/>
                <w:szCs w:val="22"/>
              </w:rPr>
            </w:pPr>
          </w:p>
          <w:p w14:paraId="5AC41034" w14:textId="77777777" w:rsidR="00417EB1" w:rsidRDefault="00417EB1" w:rsidP="00287F7D">
            <w:pPr>
              <w:rPr>
                <w:rFonts w:ascii="Calibri" w:hAnsi="Calibri" w:cs="Calibri"/>
                <w:sz w:val="22"/>
                <w:szCs w:val="22"/>
              </w:rPr>
            </w:pPr>
          </w:p>
          <w:p w14:paraId="2EAE7614" w14:textId="77777777" w:rsidR="00417EB1" w:rsidRDefault="00417EB1" w:rsidP="00287F7D">
            <w:pPr>
              <w:rPr>
                <w:rFonts w:ascii="Calibri" w:hAnsi="Calibri" w:cs="Calibri"/>
                <w:sz w:val="22"/>
                <w:szCs w:val="22"/>
              </w:rPr>
            </w:pPr>
          </w:p>
          <w:p w14:paraId="75F4B946" w14:textId="77777777" w:rsidR="00417EB1" w:rsidRDefault="00417EB1" w:rsidP="00287F7D">
            <w:pPr>
              <w:rPr>
                <w:rFonts w:ascii="Calibri" w:hAnsi="Calibri" w:cs="Calibri"/>
                <w:sz w:val="22"/>
                <w:szCs w:val="22"/>
              </w:rPr>
            </w:pPr>
          </w:p>
          <w:p w14:paraId="4874B4BB" w14:textId="77777777" w:rsidR="00417EB1" w:rsidRPr="003F1286" w:rsidRDefault="00417EB1" w:rsidP="00287F7D">
            <w:pPr>
              <w:rPr>
                <w:rFonts w:ascii="Calibri" w:hAnsi="Calibri" w:cs="Calibri"/>
                <w:sz w:val="22"/>
                <w:szCs w:val="22"/>
              </w:rPr>
            </w:pPr>
          </w:p>
        </w:tc>
        <w:tc>
          <w:tcPr>
            <w:tcW w:w="3438" w:type="dxa"/>
            <w:shd w:val="clear" w:color="auto" w:fill="auto"/>
          </w:tcPr>
          <w:p w14:paraId="40463EFA" w14:textId="77777777" w:rsidR="004F667B" w:rsidRPr="003F1286" w:rsidRDefault="004F667B" w:rsidP="00287F7D">
            <w:pPr>
              <w:rPr>
                <w:rFonts w:ascii="Calibri" w:hAnsi="Calibri" w:cs="Calibri"/>
                <w:b/>
                <w:bCs/>
                <w:sz w:val="22"/>
                <w:szCs w:val="22"/>
              </w:rPr>
            </w:pPr>
          </w:p>
        </w:tc>
      </w:tr>
      <w:tr w:rsidR="004F667B" w:rsidRPr="003F1286" w14:paraId="1AC8753A" w14:textId="77777777" w:rsidTr="00417EB1">
        <w:trPr>
          <w:trHeight w:val="2148"/>
          <w:jc w:val="center"/>
        </w:trPr>
        <w:tc>
          <w:tcPr>
            <w:tcW w:w="5365" w:type="dxa"/>
            <w:shd w:val="clear" w:color="auto" w:fill="auto"/>
          </w:tcPr>
          <w:p w14:paraId="0A287856" w14:textId="77777777" w:rsidR="00F40DDA" w:rsidRPr="003F1286" w:rsidRDefault="00907A7A" w:rsidP="003F1286">
            <w:pPr>
              <w:spacing w:before="60"/>
              <w:jc w:val="center"/>
              <w:rPr>
                <w:rStyle w:val="IntenseEmphasis"/>
              </w:rPr>
            </w:pPr>
            <w:r w:rsidRPr="003F1286">
              <w:rPr>
                <w:rStyle w:val="IntenseEmphasis"/>
              </w:rPr>
              <w:t>A Conservative Boundary.</w:t>
            </w:r>
          </w:p>
          <w:p w14:paraId="4D9D317D" w14:textId="77777777" w:rsidR="00F40DDA" w:rsidRPr="003F1286" w:rsidRDefault="00F40DDA" w:rsidP="00287F7D">
            <w:pPr>
              <w:rPr>
                <w:rFonts w:ascii="Calibri" w:hAnsi="Calibri" w:cs="Calibri"/>
                <w:bCs/>
                <w:sz w:val="22"/>
                <w:szCs w:val="22"/>
              </w:rPr>
            </w:pPr>
          </w:p>
          <w:p w14:paraId="228075BC" w14:textId="77777777" w:rsidR="00417EB1" w:rsidRDefault="009725BA" w:rsidP="00287F7D">
            <w:pPr>
              <w:rPr>
                <w:rFonts w:ascii="Calibri" w:hAnsi="Calibri" w:cs="Calibri"/>
                <w:b/>
                <w:bCs/>
                <w:sz w:val="32"/>
                <w:szCs w:val="32"/>
              </w:rPr>
            </w:pPr>
            <w:r w:rsidRPr="00417EB1">
              <w:rPr>
                <w:rFonts w:ascii="Calibri" w:hAnsi="Calibri" w:cs="Calibri"/>
                <w:b/>
                <w:bCs/>
                <w:sz w:val="32"/>
                <w:szCs w:val="32"/>
              </w:rPr>
              <w:t xml:space="preserve">At this boundary two continental plates meet. </w:t>
            </w:r>
          </w:p>
          <w:p w14:paraId="3531614C" w14:textId="77777777" w:rsidR="00417EB1" w:rsidRDefault="00417EB1" w:rsidP="00287F7D">
            <w:pPr>
              <w:rPr>
                <w:rFonts w:ascii="Calibri" w:hAnsi="Calibri" w:cs="Calibri"/>
                <w:b/>
                <w:bCs/>
                <w:sz w:val="32"/>
                <w:szCs w:val="32"/>
              </w:rPr>
            </w:pPr>
          </w:p>
          <w:p w14:paraId="426E7CB2" w14:textId="77777777" w:rsidR="009725BA" w:rsidRPr="00417EB1" w:rsidRDefault="009725BA" w:rsidP="00287F7D">
            <w:pPr>
              <w:rPr>
                <w:rFonts w:ascii="Calibri" w:hAnsi="Calibri" w:cs="Calibri"/>
                <w:b/>
                <w:bCs/>
                <w:sz w:val="32"/>
                <w:szCs w:val="32"/>
              </w:rPr>
            </w:pPr>
            <w:r w:rsidRPr="00417EB1">
              <w:rPr>
                <w:rFonts w:ascii="Calibri" w:hAnsi="Calibri" w:cs="Calibri"/>
                <w:b/>
                <w:bCs/>
                <w:sz w:val="32"/>
                <w:szCs w:val="32"/>
              </w:rPr>
              <w:t>They either move in opposite directions to each other, or in the same direction but at different speeds.</w:t>
            </w:r>
          </w:p>
        </w:tc>
        <w:tc>
          <w:tcPr>
            <w:tcW w:w="5896" w:type="dxa"/>
            <w:shd w:val="clear" w:color="auto" w:fill="auto"/>
          </w:tcPr>
          <w:p w14:paraId="23B29B92" w14:textId="77777777" w:rsidR="004F667B" w:rsidRDefault="004F667B" w:rsidP="00287F7D">
            <w:pPr>
              <w:rPr>
                <w:rFonts w:ascii="Calibri" w:hAnsi="Calibri" w:cs="Calibri"/>
                <w:b/>
                <w:bCs/>
                <w:sz w:val="22"/>
                <w:szCs w:val="22"/>
              </w:rPr>
            </w:pPr>
          </w:p>
          <w:p w14:paraId="160700E4" w14:textId="77777777" w:rsidR="00417EB1" w:rsidRDefault="00417EB1" w:rsidP="00287F7D">
            <w:pPr>
              <w:rPr>
                <w:rFonts w:ascii="Calibri" w:hAnsi="Calibri" w:cs="Calibri"/>
                <w:b/>
                <w:bCs/>
                <w:sz w:val="22"/>
                <w:szCs w:val="22"/>
              </w:rPr>
            </w:pPr>
          </w:p>
          <w:p w14:paraId="25B9DDEE" w14:textId="77777777" w:rsidR="00417EB1" w:rsidRDefault="00417EB1" w:rsidP="00287F7D">
            <w:pPr>
              <w:rPr>
                <w:rFonts w:ascii="Calibri" w:hAnsi="Calibri" w:cs="Calibri"/>
                <w:b/>
                <w:bCs/>
                <w:sz w:val="22"/>
                <w:szCs w:val="22"/>
              </w:rPr>
            </w:pPr>
          </w:p>
          <w:p w14:paraId="6683C8A7" w14:textId="77777777" w:rsidR="00417EB1" w:rsidRDefault="00417EB1" w:rsidP="00287F7D">
            <w:pPr>
              <w:rPr>
                <w:rFonts w:ascii="Calibri" w:hAnsi="Calibri" w:cs="Calibri"/>
                <w:b/>
                <w:bCs/>
                <w:sz w:val="22"/>
                <w:szCs w:val="22"/>
              </w:rPr>
            </w:pPr>
          </w:p>
          <w:p w14:paraId="68B59CA9" w14:textId="77777777" w:rsidR="00417EB1" w:rsidRDefault="00417EB1" w:rsidP="00287F7D">
            <w:pPr>
              <w:rPr>
                <w:rFonts w:ascii="Calibri" w:hAnsi="Calibri" w:cs="Calibri"/>
                <w:b/>
                <w:bCs/>
                <w:sz w:val="22"/>
                <w:szCs w:val="22"/>
              </w:rPr>
            </w:pPr>
          </w:p>
          <w:p w14:paraId="1A47F21D" w14:textId="77777777" w:rsidR="00417EB1" w:rsidRDefault="00417EB1" w:rsidP="00287F7D">
            <w:pPr>
              <w:rPr>
                <w:rFonts w:ascii="Calibri" w:hAnsi="Calibri" w:cs="Calibri"/>
                <w:b/>
                <w:bCs/>
                <w:sz w:val="22"/>
                <w:szCs w:val="22"/>
              </w:rPr>
            </w:pPr>
          </w:p>
          <w:p w14:paraId="551FF988" w14:textId="77777777" w:rsidR="00417EB1" w:rsidRDefault="00417EB1" w:rsidP="00287F7D">
            <w:pPr>
              <w:rPr>
                <w:rFonts w:ascii="Calibri" w:hAnsi="Calibri" w:cs="Calibri"/>
                <w:b/>
                <w:bCs/>
                <w:sz w:val="22"/>
                <w:szCs w:val="22"/>
              </w:rPr>
            </w:pPr>
          </w:p>
          <w:p w14:paraId="46B4BCAF" w14:textId="77777777" w:rsidR="00417EB1" w:rsidRDefault="00417EB1" w:rsidP="00287F7D">
            <w:pPr>
              <w:rPr>
                <w:rFonts w:ascii="Calibri" w:hAnsi="Calibri" w:cs="Calibri"/>
                <w:b/>
                <w:bCs/>
                <w:sz w:val="22"/>
                <w:szCs w:val="22"/>
              </w:rPr>
            </w:pPr>
          </w:p>
          <w:p w14:paraId="1EB75D18" w14:textId="77777777" w:rsidR="00417EB1" w:rsidRDefault="00417EB1" w:rsidP="00287F7D">
            <w:pPr>
              <w:rPr>
                <w:rFonts w:ascii="Calibri" w:hAnsi="Calibri" w:cs="Calibri"/>
                <w:b/>
                <w:bCs/>
                <w:sz w:val="22"/>
                <w:szCs w:val="22"/>
              </w:rPr>
            </w:pPr>
          </w:p>
          <w:p w14:paraId="7B7B1B2F" w14:textId="77777777" w:rsidR="00417EB1" w:rsidRDefault="00417EB1" w:rsidP="00287F7D">
            <w:pPr>
              <w:rPr>
                <w:rFonts w:ascii="Calibri" w:hAnsi="Calibri" w:cs="Calibri"/>
                <w:b/>
                <w:bCs/>
                <w:sz w:val="22"/>
                <w:szCs w:val="22"/>
              </w:rPr>
            </w:pPr>
          </w:p>
          <w:p w14:paraId="3CCEE67E" w14:textId="77777777" w:rsidR="00417EB1" w:rsidRDefault="00417EB1" w:rsidP="00287F7D">
            <w:pPr>
              <w:rPr>
                <w:rFonts w:ascii="Calibri" w:hAnsi="Calibri" w:cs="Calibri"/>
                <w:b/>
                <w:bCs/>
                <w:sz w:val="22"/>
                <w:szCs w:val="22"/>
              </w:rPr>
            </w:pPr>
          </w:p>
          <w:p w14:paraId="686D3288" w14:textId="77777777" w:rsidR="00417EB1" w:rsidRDefault="00417EB1" w:rsidP="00287F7D">
            <w:pPr>
              <w:rPr>
                <w:rFonts w:ascii="Calibri" w:hAnsi="Calibri" w:cs="Calibri"/>
                <w:b/>
                <w:bCs/>
                <w:sz w:val="22"/>
                <w:szCs w:val="22"/>
              </w:rPr>
            </w:pPr>
          </w:p>
          <w:p w14:paraId="4038858A" w14:textId="77777777" w:rsidR="00417EB1" w:rsidRDefault="00417EB1" w:rsidP="00287F7D">
            <w:pPr>
              <w:rPr>
                <w:rFonts w:ascii="Calibri" w:hAnsi="Calibri" w:cs="Calibri"/>
                <w:b/>
                <w:bCs/>
                <w:sz w:val="22"/>
                <w:szCs w:val="22"/>
              </w:rPr>
            </w:pPr>
          </w:p>
          <w:p w14:paraId="5367DBD1" w14:textId="77777777" w:rsidR="00417EB1" w:rsidRPr="003F1286" w:rsidRDefault="00417EB1" w:rsidP="00287F7D">
            <w:pPr>
              <w:rPr>
                <w:rFonts w:ascii="Calibri" w:hAnsi="Calibri" w:cs="Calibri"/>
                <w:b/>
                <w:bCs/>
                <w:sz w:val="22"/>
                <w:szCs w:val="22"/>
              </w:rPr>
            </w:pPr>
          </w:p>
        </w:tc>
        <w:tc>
          <w:tcPr>
            <w:tcW w:w="3438" w:type="dxa"/>
            <w:shd w:val="clear" w:color="auto" w:fill="auto"/>
          </w:tcPr>
          <w:p w14:paraId="5268D537" w14:textId="77777777" w:rsidR="004F667B" w:rsidRPr="003F1286" w:rsidRDefault="004F667B" w:rsidP="00287F7D">
            <w:pPr>
              <w:rPr>
                <w:rFonts w:ascii="Calibri" w:hAnsi="Calibri" w:cs="Calibri"/>
                <w:b/>
                <w:bCs/>
                <w:sz w:val="22"/>
                <w:szCs w:val="22"/>
              </w:rPr>
            </w:pPr>
          </w:p>
        </w:tc>
      </w:tr>
    </w:tbl>
    <w:p w14:paraId="1745E82C" w14:textId="77777777" w:rsidR="00DF4848" w:rsidRDefault="00DF4848" w:rsidP="00537898"/>
    <w:p w14:paraId="6FE89901" w14:textId="77777777" w:rsidR="00417EB1" w:rsidRPr="00F40DDA" w:rsidRDefault="00417EB1" w:rsidP="00537898">
      <w:bookmarkStart w:id="0" w:name="_GoBack"/>
      <w:bookmarkEnd w:id="0"/>
    </w:p>
    <w:sectPr w:rsidR="00417EB1" w:rsidRPr="00F40DDA" w:rsidSect="00417EB1">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ED7D" w14:textId="77777777" w:rsidR="00417EB1" w:rsidRDefault="00417EB1" w:rsidP="00417EB1">
      <w:r>
        <w:separator/>
      </w:r>
    </w:p>
  </w:endnote>
  <w:endnote w:type="continuationSeparator" w:id="0">
    <w:p w14:paraId="713A3870" w14:textId="77777777" w:rsidR="00417EB1" w:rsidRDefault="00417EB1" w:rsidP="0041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6183" w14:textId="77777777" w:rsidR="00417EB1" w:rsidRPr="00417EB1" w:rsidRDefault="00417EB1">
    <w:pPr>
      <w:pStyle w:val="Footer"/>
      <w:rPr>
        <w:lang w:val="fr-FR"/>
      </w:rPr>
    </w:pPr>
    <w:hyperlink r:id="rId1" w:history="1">
      <w:r>
        <w:rPr>
          <w:rStyle w:val="Hyperlink"/>
        </w:rPr>
        <w:t>http://www.geographypods.com/earthquakes--volcanoes.html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096C" w14:textId="77777777" w:rsidR="00417EB1" w:rsidRDefault="00417EB1" w:rsidP="00417EB1">
      <w:r>
        <w:separator/>
      </w:r>
    </w:p>
  </w:footnote>
  <w:footnote w:type="continuationSeparator" w:id="0">
    <w:p w14:paraId="53FE3582" w14:textId="77777777" w:rsidR="00417EB1" w:rsidRDefault="00417EB1" w:rsidP="00417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F7D"/>
    <w:rsid w:val="00170A9E"/>
    <w:rsid w:val="001D2808"/>
    <w:rsid w:val="00287F7D"/>
    <w:rsid w:val="003344A0"/>
    <w:rsid w:val="003F1286"/>
    <w:rsid w:val="00417EB1"/>
    <w:rsid w:val="004F667B"/>
    <w:rsid w:val="00537898"/>
    <w:rsid w:val="00592FCF"/>
    <w:rsid w:val="006A4485"/>
    <w:rsid w:val="00741E25"/>
    <w:rsid w:val="00895588"/>
    <w:rsid w:val="00907A7A"/>
    <w:rsid w:val="009725BA"/>
    <w:rsid w:val="00992370"/>
    <w:rsid w:val="00AB6DFA"/>
    <w:rsid w:val="00CC3274"/>
    <w:rsid w:val="00DF4848"/>
    <w:rsid w:val="00E731D7"/>
    <w:rsid w:val="00F4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070A7D"/>
  <w15:chartTrackingRefBased/>
  <w15:docId w15:val="{7EEC7E12-9C26-4EEA-A477-11E878A4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link w:val="Heading1Char"/>
    <w:qFormat/>
    <w:rsid w:val="00F40DDA"/>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F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40DD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2">
    <w:name w:val="Light List Accent 2"/>
    <w:basedOn w:val="TableNormal"/>
    <w:uiPriority w:val="61"/>
    <w:rsid w:val="00F40DD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1Char">
    <w:name w:val="Heading 1 Char"/>
    <w:link w:val="Heading1"/>
    <w:rsid w:val="00F40DDA"/>
    <w:rPr>
      <w:rFonts w:ascii="Cambria" w:eastAsia="Times New Roman" w:hAnsi="Cambria" w:cs="Times New Roman"/>
      <w:b/>
      <w:bCs/>
      <w:kern w:val="32"/>
      <w:sz w:val="32"/>
      <w:szCs w:val="32"/>
    </w:rPr>
  </w:style>
  <w:style w:type="character" w:styleId="IntenseEmphasis">
    <w:name w:val="Intense Emphasis"/>
    <w:uiPriority w:val="21"/>
    <w:qFormat/>
    <w:rsid w:val="00F40DDA"/>
    <w:rPr>
      <w:b/>
      <w:bCs/>
      <w:i/>
      <w:iCs/>
      <w:color w:val="4F81BD"/>
    </w:rPr>
  </w:style>
  <w:style w:type="character" w:styleId="Strong">
    <w:name w:val="Strong"/>
    <w:qFormat/>
    <w:rsid w:val="00895588"/>
    <w:rPr>
      <w:b/>
      <w:bCs/>
    </w:rPr>
  </w:style>
  <w:style w:type="paragraph" w:styleId="Subtitle">
    <w:name w:val="Subtitle"/>
    <w:basedOn w:val="Normal"/>
    <w:next w:val="Normal"/>
    <w:link w:val="SubtitleChar"/>
    <w:qFormat/>
    <w:rsid w:val="00895588"/>
    <w:pPr>
      <w:spacing w:after="60"/>
      <w:jc w:val="center"/>
      <w:outlineLvl w:val="1"/>
    </w:pPr>
    <w:rPr>
      <w:rFonts w:ascii="Cambria" w:hAnsi="Cambria"/>
    </w:rPr>
  </w:style>
  <w:style w:type="character" w:customStyle="1" w:styleId="SubtitleChar">
    <w:name w:val="Subtitle Char"/>
    <w:link w:val="Subtitle"/>
    <w:rsid w:val="00895588"/>
    <w:rPr>
      <w:rFonts w:ascii="Cambria" w:eastAsia="Times New Roman" w:hAnsi="Cambria" w:cs="Times New Roman"/>
      <w:sz w:val="24"/>
      <w:szCs w:val="24"/>
    </w:rPr>
  </w:style>
  <w:style w:type="paragraph" w:styleId="Header">
    <w:name w:val="header"/>
    <w:basedOn w:val="Normal"/>
    <w:link w:val="HeaderChar"/>
    <w:rsid w:val="00417EB1"/>
    <w:pPr>
      <w:tabs>
        <w:tab w:val="center" w:pos="4680"/>
        <w:tab w:val="right" w:pos="9360"/>
      </w:tabs>
    </w:pPr>
  </w:style>
  <w:style w:type="character" w:customStyle="1" w:styleId="HeaderChar">
    <w:name w:val="Header Char"/>
    <w:basedOn w:val="DefaultParagraphFont"/>
    <w:link w:val="Header"/>
    <w:rsid w:val="00417EB1"/>
    <w:rPr>
      <w:rFonts w:ascii="Arial" w:hAnsi="Arial"/>
      <w:sz w:val="24"/>
      <w:szCs w:val="24"/>
      <w:lang w:val="en-GB" w:eastAsia="en-GB"/>
    </w:rPr>
  </w:style>
  <w:style w:type="paragraph" w:styleId="Footer">
    <w:name w:val="footer"/>
    <w:basedOn w:val="Normal"/>
    <w:link w:val="FooterChar"/>
    <w:rsid w:val="00417EB1"/>
    <w:pPr>
      <w:tabs>
        <w:tab w:val="center" w:pos="4680"/>
        <w:tab w:val="right" w:pos="9360"/>
      </w:tabs>
    </w:pPr>
  </w:style>
  <w:style w:type="character" w:customStyle="1" w:styleId="FooterChar">
    <w:name w:val="Footer Char"/>
    <w:basedOn w:val="DefaultParagraphFont"/>
    <w:link w:val="Footer"/>
    <w:rsid w:val="00417EB1"/>
    <w:rPr>
      <w:rFonts w:ascii="Arial" w:hAnsi="Arial"/>
      <w:sz w:val="24"/>
      <w:szCs w:val="24"/>
      <w:lang w:val="en-GB" w:eastAsia="en-GB"/>
    </w:rPr>
  </w:style>
  <w:style w:type="character" w:styleId="Hyperlink">
    <w:name w:val="Hyperlink"/>
    <w:uiPriority w:val="99"/>
    <w:unhideWhenUsed/>
    <w:rsid w:val="00417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earthquakes--volcano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1" ma:contentTypeDescription="Crée un document." ma:contentTypeScope="" ma:versionID="7eea3d9c249d5298a5e6520de1d3cd1e">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0782db66c926cc2258257aef17c52c51"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F3C27-68D2-470E-B96E-C6ADFE2F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8AF97-35FC-4DCD-8268-95B1947AA0EE}">
  <ds:schemaRefs>
    <ds:schemaRef ds:uri="http://schemas.microsoft.com/sharepoint/v3/contenttype/forms"/>
  </ds:schemaRefs>
</ds:datastoreItem>
</file>

<file path=customXml/itemProps3.xml><?xml version="1.0" encoding="utf-8"?>
<ds:datastoreItem xmlns:ds="http://schemas.openxmlformats.org/officeDocument/2006/customXml" ds:itemID="{34FCF703-6EB6-4196-8D42-21AD91CF8A8F}">
  <ds:schemaRefs>
    <ds:schemaRef ds:uri="http://schemas.microsoft.com/office/2006/metadata/properties"/>
    <ds:schemaRef ds:uri="http://purl.org/dc/terms/"/>
    <ds:schemaRef ds:uri="http://schemas.openxmlformats.org/package/2006/metadata/core-properties"/>
    <ds:schemaRef ds:uri="4ce5eab5-2dfd-43db-9fc3-67a110d2750b"/>
    <ds:schemaRef ds:uri="http://schemas.microsoft.com/office/2006/documentManagement/types"/>
    <ds:schemaRef ds:uri="http://schemas.microsoft.com/office/infopath/2007/PartnerControls"/>
    <ds:schemaRef ds:uri="http://purl.org/dc/elements/1.1/"/>
    <ds:schemaRef ds:uri="558acd6a-0b78-49e0-914f-13112f43cb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Earth’s Crust</vt:lpstr>
    </vt:vector>
  </TitlesOfParts>
  <Company>QEGS</Company>
  <LinksUpToDate>false</LinksUpToDate>
  <CharactersWithSpaces>1486</CharactersWithSpaces>
  <SharedDoc>false</SharedDoc>
  <HLinks>
    <vt:vector size="6" baseType="variant">
      <vt:variant>
        <vt:i4>4456462</vt:i4>
      </vt:variant>
      <vt:variant>
        <vt:i4>0</vt:i4>
      </vt:variant>
      <vt:variant>
        <vt:i4>0</vt:i4>
      </vt:variant>
      <vt:variant>
        <vt:i4>5</vt:i4>
      </vt:variant>
      <vt:variant>
        <vt:lpwstr>http://www.geographypods.com/earthquakes--volcanoes.html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Earth’s Crust</dc:title>
  <dc:subject/>
  <dc:creator>BarghJ</dc:creator>
  <cp:keywords/>
  <cp:lastModifiedBy>Matthew Podbury</cp:lastModifiedBy>
  <cp:revision>2</cp:revision>
  <cp:lastPrinted>2013-03-21T10:49:00Z</cp:lastPrinted>
  <dcterms:created xsi:type="dcterms:W3CDTF">2019-10-14T18:30:00Z</dcterms:created>
  <dcterms:modified xsi:type="dcterms:W3CDTF">2019-10-14T18:30:00Z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