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4B" w:rsidRPr="006977F4" w:rsidRDefault="00410806" w:rsidP="006977F4">
      <w:pPr>
        <w:jc w:val="center"/>
        <w:rPr>
          <w:b/>
          <w:sz w:val="44"/>
          <w:szCs w:val="44"/>
        </w:rPr>
      </w:pPr>
      <w:r>
        <w:rPr>
          <w:noProof/>
          <w:lang w:eastAsia="en-GB"/>
        </w:rPr>
        <w:drawing>
          <wp:anchor distT="0" distB="0" distL="114300" distR="114300" simplePos="0" relativeHeight="251658240" behindDoc="1" locked="0" layoutInCell="1" allowOverlap="1" wp14:anchorId="74E49162" wp14:editId="7FAA4C17">
            <wp:simplePos x="0" y="0"/>
            <wp:positionH relativeFrom="column">
              <wp:posOffset>4057650</wp:posOffset>
            </wp:positionH>
            <wp:positionV relativeFrom="paragraph">
              <wp:posOffset>-190500</wp:posOffset>
            </wp:positionV>
            <wp:extent cx="1638300" cy="2085975"/>
            <wp:effectExtent l="0" t="0" r="0" b="9525"/>
            <wp:wrapSquare wrapText="bothSides"/>
            <wp:docPr id="1" name="Picture 1" descr="http://www.redkiteresources.co.uk/ekmps/shops/redkite123/images/ocr-specification-b-gcse-geography-student-book-74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kiteresources.co.uk/ekmps/shops/redkite123/images/ocr-specification-b-gcse-geography-student-book-740-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2085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977F4" w:rsidRPr="006977F4">
        <w:rPr>
          <w:b/>
          <w:sz w:val="44"/>
          <w:szCs w:val="44"/>
        </w:rPr>
        <w:t>GCSE Geography</w:t>
      </w:r>
      <w:r w:rsidR="006977F4">
        <w:rPr>
          <w:b/>
          <w:sz w:val="44"/>
          <w:szCs w:val="44"/>
        </w:rPr>
        <w:t xml:space="preserve"> OCR B</w:t>
      </w:r>
    </w:p>
    <w:p w:rsidR="006977F4" w:rsidRPr="006977F4" w:rsidRDefault="006977F4" w:rsidP="006977F4">
      <w:pPr>
        <w:jc w:val="center"/>
        <w:rPr>
          <w:b/>
          <w:sz w:val="44"/>
          <w:szCs w:val="44"/>
        </w:rPr>
      </w:pPr>
      <w:r w:rsidRPr="006977F4">
        <w:rPr>
          <w:b/>
          <w:sz w:val="44"/>
          <w:szCs w:val="44"/>
        </w:rPr>
        <w:t>Mock Examination April 2012</w:t>
      </w:r>
    </w:p>
    <w:p w:rsidR="006977F4" w:rsidRDefault="006977F4" w:rsidP="006977F4">
      <w:pPr>
        <w:jc w:val="center"/>
        <w:rPr>
          <w:b/>
          <w:sz w:val="28"/>
          <w:szCs w:val="28"/>
        </w:rPr>
      </w:pPr>
      <w:r w:rsidRPr="006977F4">
        <w:rPr>
          <w:b/>
          <w:sz w:val="28"/>
          <w:szCs w:val="28"/>
        </w:rPr>
        <w:t xml:space="preserve">You will be sitting your mock examination on Monday 23 April 2012 </w:t>
      </w:r>
    </w:p>
    <w:p w:rsidR="006977F4" w:rsidRPr="006977F4" w:rsidRDefault="006977F4" w:rsidP="006977F4">
      <w:pPr>
        <w:jc w:val="center"/>
        <w:rPr>
          <w:b/>
          <w:sz w:val="28"/>
          <w:szCs w:val="28"/>
        </w:rPr>
      </w:pPr>
      <w:r w:rsidRPr="006977F4">
        <w:rPr>
          <w:b/>
          <w:sz w:val="28"/>
          <w:szCs w:val="28"/>
        </w:rPr>
        <w:t>14h00 – 15h30</w:t>
      </w:r>
    </w:p>
    <w:p w:rsidR="006977F4" w:rsidRPr="006977F4" w:rsidRDefault="006977F4">
      <w:pPr>
        <w:rPr>
          <w:b/>
          <w:u w:val="single"/>
        </w:rPr>
      </w:pPr>
      <w:r w:rsidRPr="006977F4">
        <w:rPr>
          <w:b/>
          <w:u w:val="single"/>
        </w:rPr>
        <w:t>Part 1 Tectonics</w:t>
      </w:r>
    </w:p>
    <w:p w:rsidR="006977F4" w:rsidRDefault="006977F4">
      <w:r>
        <w:t xml:space="preserve">You need to follow the same principle as your previous mock examination. Case studies should be </w:t>
      </w:r>
      <w:r w:rsidR="003D0571">
        <w:t>polished up on</w:t>
      </w:r>
      <w:r>
        <w:t xml:space="preserve"> for the following hazards:</w:t>
      </w:r>
    </w:p>
    <w:tbl>
      <w:tblPr>
        <w:tblStyle w:val="TableGrid"/>
        <w:tblW w:w="0" w:type="auto"/>
        <w:tblLook w:val="04A0" w:firstRow="1" w:lastRow="0" w:firstColumn="1" w:lastColumn="0" w:noHBand="0" w:noVBand="1"/>
      </w:tblPr>
      <w:tblGrid>
        <w:gridCol w:w="4621"/>
        <w:gridCol w:w="4621"/>
      </w:tblGrid>
      <w:tr w:rsidR="006977F4" w:rsidTr="006977F4">
        <w:tc>
          <w:tcPr>
            <w:tcW w:w="4621" w:type="dxa"/>
          </w:tcPr>
          <w:p w:rsidR="006977F4" w:rsidRPr="006977F4" w:rsidRDefault="006977F4">
            <w:pPr>
              <w:rPr>
                <w:b/>
              </w:rPr>
            </w:pPr>
            <w:r w:rsidRPr="006977F4">
              <w:rPr>
                <w:b/>
              </w:rPr>
              <w:t>Hazard</w:t>
            </w:r>
          </w:p>
        </w:tc>
        <w:tc>
          <w:tcPr>
            <w:tcW w:w="4621" w:type="dxa"/>
          </w:tcPr>
          <w:p w:rsidR="006977F4" w:rsidRPr="006977F4" w:rsidRDefault="006977F4">
            <w:pPr>
              <w:rPr>
                <w:b/>
              </w:rPr>
            </w:pPr>
            <w:r w:rsidRPr="006977F4">
              <w:rPr>
                <w:b/>
              </w:rPr>
              <w:t>Case Study</w:t>
            </w:r>
          </w:p>
        </w:tc>
      </w:tr>
      <w:tr w:rsidR="006977F4" w:rsidTr="006977F4">
        <w:tc>
          <w:tcPr>
            <w:tcW w:w="4621" w:type="dxa"/>
          </w:tcPr>
          <w:p w:rsidR="006977F4" w:rsidRDefault="006977F4">
            <w:r>
              <w:t>Earthquake MEDC</w:t>
            </w:r>
          </w:p>
        </w:tc>
        <w:tc>
          <w:tcPr>
            <w:tcW w:w="4621" w:type="dxa"/>
          </w:tcPr>
          <w:p w:rsidR="006977F4" w:rsidRDefault="006977F4">
            <w:r>
              <w:t>California &amp; San Francisco</w:t>
            </w:r>
          </w:p>
        </w:tc>
      </w:tr>
      <w:tr w:rsidR="006977F4" w:rsidTr="006977F4">
        <w:tc>
          <w:tcPr>
            <w:tcW w:w="4621" w:type="dxa"/>
          </w:tcPr>
          <w:p w:rsidR="006977F4" w:rsidRDefault="006977F4">
            <w:r>
              <w:t>Earthquake LEDC</w:t>
            </w:r>
          </w:p>
        </w:tc>
        <w:tc>
          <w:tcPr>
            <w:tcW w:w="4621" w:type="dxa"/>
          </w:tcPr>
          <w:p w:rsidR="006977F4" w:rsidRDefault="006977F4">
            <w:r>
              <w:t>Haiti</w:t>
            </w:r>
          </w:p>
        </w:tc>
      </w:tr>
      <w:tr w:rsidR="006977F4" w:rsidTr="006977F4">
        <w:tc>
          <w:tcPr>
            <w:tcW w:w="4621" w:type="dxa"/>
          </w:tcPr>
          <w:p w:rsidR="006977F4" w:rsidRDefault="006977F4">
            <w:r>
              <w:t>Volcano MEDC</w:t>
            </w:r>
          </w:p>
        </w:tc>
        <w:tc>
          <w:tcPr>
            <w:tcW w:w="4621" w:type="dxa"/>
          </w:tcPr>
          <w:p w:rsidR="006977F4" w:rsidRDefault="006977F4">
            <w:r>
              <w:t>Mount Etna, Italy</w:t>
            </w:r>
          </w:p>
        </w:tc>
      </w:tr>
      <w:tr w:rsidR="006977F4" w:rsidTr="006977F4">
        <w:tc>
          <w:tcPr>
            <w:tcW w:w="4621" w:type="dxa"/>
          </w:tcPr>
          <w:p w:rsidR="006977F4" w:rsidRDefault="006977F4">
            <w:r>
              <w:t>Volcano LEDC/NIC</w:t>
            </w:r>
          </w:p>
        </w:tc>
        <w:tc>
          <w:tcPr>
            <w:tcW w:w="4621" w:type="dxa"/>
          </w:tcPr>
          <w:p w:rsidR="006977F4" w:rsidRDefault="003D0571">
            <w:r>
              <w:t>Nevada</w:t>
            </w:r>
            <w:r w:rsidR="006977F4">
              <w:t xml:space="preserve"> del Ruiz, Columbia</w:t>
            </w:r>
          </w:p>
        </w:tc>
      </w:tr>
      <w:tr w:rsidR="006977F4" w:rsidTr="006977F4">
        <w:tc>
          <w:tcPr>
            <w:tcW w:w="4621" w:type="dxa"/>
          </w:tcPr>
          <w:p w:rsidR="006977F4" w:rsidRDefault="006977F4">
            <w:r>
              <w:t>Hurricane MEDC</w:t>
            </w:r>
          </w:p>
        </w:tc>
        <w:tc>
          <w:tcPr>
            <w:tcW w:w="4621" w:type="dxa"/>
          </w:tcPr>
          <w:p w:rsidR="006977F4" w:rsidRDefault="006977F4">
            <w:r>
              <w:t>Hurricane Katrina, USA</w:t>
            </w:r>
          </w:p>
        </w:tc>
      </w:tr>
      <w:tr w:rsidR="006977F4" w:rsidTr="006977F4">
        <w:tc>
          <w:tcPr>
            <w:tcW w:w="4621" w:type="dxa"/>
          </w:tcPr>
          <w:p w:rsidR="006977F4" w:rsidRDefault="006977F4">
            <w:r>
              <w:t>Typhoon LEDC</w:t>
            </w:r>
          </w:p>
        </w:tc>
        <w:tc>
          <w:tcPr>
            <w:tcW w:w="4621" w:type="dxa"/>
          </w:tcPr>
          <w:p w:rsidR="006977F4" w:rsidRDefault="006977F4">
            <w:r>
              <w:t xml:space="preserve">Cyclone </w:t>
            </w:r>
            <w:proofErr w:type="spellStart"/>
            <w:r>
              <w:t>Nargis</w:t>
            </w:r>
            <w:proofErr w:type="spellEnd"/>
            <w:r>
              <w:t>, Myanmar</w:t>
            </w:r>
          </w:p>
        </w:tc>
      </w:tr>
    </w:tbl>
    <w:p w:rsidR="006977F4" w:rsidRDefault="006977F4"/>
    <w:p w:rsidR="006977F4" w:rsidRDefault="006977F4">
      <w:r>
        <w:t xml:space="preserve">Go through your orange revision booklet and refresh your memory on the causes, effects and responses to each of the hazards above.  Don’t forget to look at how each hazard can be predicted and/or monitored.  </w:t>
      </w:r>
    </w:p>
    <w:p w:rsidR="006977F4" w:rsidRPr="00113C8C" w:rsidRDefault="006977F4">
      <w:pPr>
        <w:rPr>
          <w:b/>
          <w:u w:val="single"/>
        </w:rPr>
      </w:pPr>
      <w:r w:rsidRPr="006977F4">
        <w:rPr>
          <w:b/>
          <w:u w:val="single"/>
        </w:rPr>
        <w:t>Part 2 – Economic Development</w:t>
      </w:r>
      <w:r w:rsidR="00113C8C">
        <w:rPr>
          <w:b/>
          <w:u w:val="single"/>
        </w:rPr>
        <w:t xml:space="preserve"> - </w:t>
      </w:r>
      <w:r>
        <w:t>You will be tested on what you have learnt so far in the Economic Development section of the course.</w:t>
      </w:r>
      <w:r w:rsidR="003D0571">
        <w:t xml:space="preserve"> Fill in the relevant sections in your new orange revision booklet and</w:t>
      </w:r>
      <w:r>
        <w:t xml:space="preserve"> </w:t>
      </w:r>
      <w:r w:rsidR="003D0571">
        <w:t>b</w:t>
      </w:r>
      <w:r>
        <w:t xml:space="preserve">e sure that you know and understand the following: </w:t>
      </w:r>
    </w:p>
    <w:p w:rsidR="000C153F" w:rsidRPr="003D0571" w:rsidRDefault="000C153F">
      <w:pPr>
        <w:rPr>
          <w:b/>
        </w:rPr>
      </w:pPr>
      <w:r w:rsidRPr="003D0571">
        <w:rPr>
          <w:b/>
        </w:rPr>
        <w:t>Can you:</w:t>
      </w:r>
    </w:p>
    <w:p w:rsidR="000C153F" w:rsidRDefault="000C153F" w:rsidP="000C153F">
      <w:pPr>
        <w:pStyle w:val="ListParagraph"/>
        <w:numPr>
          <w:ilvl w:val="0"/>
          <w:numId w:val="1"/>
        </w:numPr>
      </w:pPr>
      <w:r>
        <w:t xml:space="preserve">Explain how quality of life is </w:t>
      </w:r>
      <w:r w:rsidR="003D0571">
        <w:t>calculated?</w:t>
      </w:r>
    </w:p>
    <w:p w:rsidR="000C153F" w:rsidRDefault="000C153F" w:rsidP="000C153F">
      <w:pPr>
        <w:pStyle w:val="ListParagraph"/>
        <w:numPr>
          <w:ilvl w:val="0"/>
          <w:numId w:val="1"/>
        </w:numPr>
      </w:pPr>
      <w:r>
        <w:t>Define GDP?</w:t>
      </w:r>
    </w:p>
    <w:p w:rsidR="000C153F" w:rsidRDefault="000C153F" w:rsidP="000C153F">
      <w:pPr>
        <w:pStyle w:val="ListParagraph"/>
        <w:numPr>
          <w:ilvl w:val="0"/>
          <w:numId w:val="1"/>
        </w:numPr>
      </w:pPr>
      <w:r>
        <w:t>Define birth rate, death rate, fertility rate, life expectancy, HDI, literacy rate, infant mortality rate, GNH?</w:t>
      </w:r>
    </w:p>
    <w:p w:rsidR="000C153F" w:rsidRDefault="000C153F" w:rsidP="000C153F">
      <w:pPr>
        <w:pStyle w:val="ListParagraph"/>
        <w:numPr>
          <w:ilvl w:val="0"/>
          <w:numId w:val="1"/>
        </w:numPr>
      </w:pPr>
      <w:r>
        <w:t>Give examples of different types of aid and some advantages and disadvantages of each?</w:t>
      </w:r>
    </w:p>
    <w:p w:rsidR="000C153F" w:rsidRDefault="000C153F" w:rsidP="000C153F">
      <w:pPr>
        <w:pStyle w:val="ListParagraph"/>
        <w:numPr>
          <w:ilvl w:val="0"/>
          <w:numId w:val="1"/>
        </w:numPr>
      </w:pPr>
      <w:r>
        <w:t>Give a case study example of an aid project in an LEDC and how it works to help people there? Can you evaluate its success?</w:t>
      </w:r>
    </w:p>
    <w:p w:rsidR="00113C8C" w:rsidRDefault="00113C8C" w:rsidP="003D0571"/>
    <w:p w:rsidR="003D0571" w:rsidRPr="006977F4" w:rsidRDefault="003D0571" w:rsidP="003D0571">
      <w:r w:rsidRPr="00113C8C">
        <w:rPr>
          <w:b/>
          <w:sz w:val="28"/>
          <w:szCs w:val="28"/>
        </w:rPr>
        <w:t>You can</w:t>
      </w:r>
      <w:r>
        <w:t xml:space="preserve">! </w:t>
      </w:r>
      <w:proofErr w:type="gramStart"/>
      <w:r>
        <w:t>Great.</w:t>
      </w:r>
      <w:proofErr w:type="gramEnd"/>
      <w:r>
        <w:t xml:space="preserve"> Then you should do amazingly well in the exam.  Enjoy your holidays and don’t forget to contact me via our Facebook page if you have any questions. Remember, all of the work that we have done so far is on the geographypods.com page</w:t>
      </w:r>
      <w:r w:rsidR="00410806">
        <w:t xml:space="preserve"> and you have the interactive café section of the online textbook with example questions</w:t>
      </w:r>
      <w:r w:rsidR="00113C8C">
        <w:t xml:space="preserve">. </w:t>
      </w:r>
      <w:proofErr w:type="gramStart"/>
      <w:r w:rsidR="00113C8C">
        <w:t>Bon courage people.</w:t>
      </w:r>
      <w:proofErr w:type="gramEnd"/>
      <w:r w:rsidR="00113C8C">
        <w:t xml:space="preserve"> </w:t>
      </w:r>
      <w:bookmarkStart w:id="0" w:name="_GoBack"/>
      <w:bookmarkEnd w:id="0"/>
    </w:p>
    <w:sectPr w:rsidR="003D0571" w:rsidRPr="006977F4" w:rsidSect="003D0571">
      <w:pgSz w:w="11906" w:h="16838"/>
      <w:pgMar w:top="1440" w:right="1440" w:bottom="1440" w:left="1440" w:header="708" w:footer="708"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1F06"/>
    <w:multiLevelType w:val="hybridMultilevel"/>
    <w:tmpl w:val="C520E4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F4"/>
    <w:rsid w:val="000C153F"/>
    <w:rsid w:val="00113C8C"/>
    <w:rsid w:val="00371B4B"/>
    <w:rsid w:val="003D0571"/>
    <w:rsid w:val="00410806"/>
    <w:rsid w:val="0069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53F"/>
    <w:pPr>
      <w:ind w:left="720"/>
      <w:contextualSpacing/>
    </w:pPr>
  </w:style>
  <w:style w:type="paragraph" w:styleId="BalloonText">
    <w:name w:val="Balloon Text"/>
    <w:basedOn w:val="Normal"/>
    <w:link w:val="BalloonTextChar"/>
    <w:uiPriority w:val="99"/>
    <w:semiHidden/>
    <w:unhideWhenUsed/>
    <w:rsid w:val="0041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53F"/>
    <w:pPr>
      <w:ind w:left="720"/>
      <w:contextualSpacing/>
    </w:pPr>
  </w:style>
  <w:style w:type="paragraph" w:styleId="BalloonText">
    <w:name w:val="Balloon Text"/>
    <w:basedOn w:val="Normal"/>
    <w:link w:val="BalloonTextChar"/>
    <w:uiPriority w:val="99"/>
    <w:semiHidden/>
    <w:unhideWhenUsed/>
    <w:rsid w:val="0041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IST</cp:lastModifiedBy>
  <cp:revision>3</cp:revision>
  <dcterms:created xsi:type="dcterms:W3CDTF">2012-04-05T12:46:00Z</dcterms:created>
  <dcterms:modified xsi:type="dcterms:W3CDTF">2012-04-05T14:54:00Z</dcterms:modified>
</cp:coreProperties>
</file>