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E1B" w14:paraId="30E6F96D" w14:textId="77777777" w:rsidTr="007C4E1B">
        <w:tc>
          <w:tcPr>
            <w:tcW w:w="9350" w:type="dxa"/>
            <w:shd w:val="clear" w:color="auto" w:fill="ED7D31" w:themeFill="accent2"/>
          </w:tcPr>
          <w:p w14:paraId="028B3117" w14:textId="77777777" w:rsidR="007C4E1B" w:rsidRPr="007C4E1B" w:rsidRDefault="007C4E1B" w:rsidP="007C4E1B">
            <w:pPr>
              <w:jc w:val="center"/>
              <w:rPr>
                <w:b/>
                <w:sz w:val="32"/>
                <w:szCs w:val="32"/>
              </w:rPr>
            </w:pPr>
            <w:r w:rsidRPr="007C4E1B">
              <w:rPr>
                <w:b/>
                <w:sz w:val="32"/>
                <w:szCs w:val="32"/>
              </w:rPr>
              <w:t>IGCSE Geography – Changes in Employment Structure Over Time</w:t>
            </w:r>
          </w:p>
        </w:tc>
      </w:tr>
    </w:tbl>
    <w:p w14:paraId="27FB9BAD" w14:textId="77777777" w:rsidR="007C4E1B" w:rsidRDefault="007C4E1B" w:rsidP="007C4E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3181" wp14:editId="4B85FACE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25717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7E4D5" w14:textId="77777777" w:rsidR="007C4E1B" w:rsidRDefault="007C4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3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18.45pt;width:2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DeLAIAAFMEAAAOAAAAZHJzL2Uyb0RvYy54bWysVEtv2zAMvg/YfxB0Xxzn0XRGnCJLkWFA&#10;0BZIh54VWYoNyKImKbGzXz9Kdh7rdhp2kUmR+vj66P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" fillcolor="white [3201]" stroked="f" strokeweight=".5pt">
                <v:textbox>
                  <w:txbxContent>
                    <w:p w14:paraId="4667E4D5" w14:textId="77777777" w:rsidR="007C4E1B" w:rsidRDefault="007C4E1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F37B9D" wp14:editId="5A468EE2">
            <wp:extent cx="6057900" cy="4671019"/>
            <wp:effectExtent l="0" t="0" r="0" b="0"/>
            <wp:docPr id="1" name="Picture 1" descr="Line graph to show the UK employment structure from 1800 –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 to show the UK employment structure from 1800 – 2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69" cy="475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7C4E1B" w14:paraId="7FA36BE6" w14:textId="77777777" w:rsidTr="007C4E1B">
        <w:tc>
          <w:tcPr>
            <w:tcW w:w="9720" w:type="dxa"/>
            <w:shd w:val="clear" w:color="auto" w:fill="E7E6E6" w:themeFill="background2"/>
          </w:tcPr>
          <w:p w14:paraId="7A8FF47D" w14:textId="77777777" w:rsidR="007C4E1B" w:rsidRDefault="007C4E1B">
            <w:r>
              <w:t xml:space="preserve">Task – Complete the sentences below using the missing words in the box at the bottom. </w:t>
            </w:r>
          </w:p>
        </w:tc>
      </w:tr>
      <w:tr w:rsidR="007C4E1B" w14:paraId="21B4FFAE" w14:textId="77777777" w:rsidTr="007C4E1B">
        <w:tc>
          <w:tcPr>
            <w:tcW w:w="9720" w:type="dxa"/>
          </w:tcPr>
          <w:p w14:paraId="3B6F4693" w14:textId="77777777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t>Employment structures can also change over time within the same __________.</w:t>
            </w:r>
          </w:p>
          <w:p w14:paraId="3523C3A6" w14:textId="77777777" w:rsidR="00EE31FE" w:rsidRPr="00EE31FE" w:rsidRDefault="00EE31FE" w:rsidP="00EE31FE">
            <w:pPr>
              <w:jc w:val="both"/>
              <w:rPr>
                <w:sz w:val="32"/>
                <w:szCs w:val="32"/>
              </w:rPr>
            </w:pPr>
          </w:p>
          <w:p w14:paraId="2CA46CAF" w14:textId="0781FB10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t xml:space="preserve">In the France in 1800 most people would have been employed in the __________ sector. Many people worked on the </w:t>
            </w:r>
            <w:r w:rsidR="00EE31FE" w:rsidRPr="00EE31FE">
              <w:rPr>
                <w:sz w:val="32"/>
                <w:szCs w:val="32"/>
              </w:rPr>
              <w:t>land and</w:t>
            </w:r>
            <w:r w:rsidRPr="00EE31FE">
              <w:rPr>
                <w:sz w:val="32"/>
                <w:szCs w:val="32"/>
              </w:rPr>
              <w:t xml:space="preserve"> made their living from _________________ and related products.</w:t>
            </w:r>
          </w:p>
          <w:p w14:paraId="2B5A6D8D" w14:textId="77777777" w:rsidR="00EE31FE" w:rsidRPr="00EE31FE" w:rsidRDefault="00EE31FE" w:rsidP="00EE31FE">
            <w:pPr>
              <w:jc w:val="both"/>
              <w:rPr>
                <w:sz w:val="32"/>
                <w:szCs w:val="32"/>
              </w:rPr>
            </w:pPr>
          </w:p>
          <w:p w14:paraId="46F8C995" w14:textId="500E34E1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t xml:space="preserve">During the _____________________________, more people were needed to build ships, work in steel making and with textiles. </w:t>
            </w:r>
            <w:r w:rsidR="00EE31FE" w:rsidRPr="00EE31FE">
              <w:rPr>
                <w:sz w:val="32"/>
                <w:szCs w:val="32"/>
              </w:rPr>
              <w:t>All</w:t>
            </w:r>
            <w:r w:rsidRPr="00EE31FE">
              <w:rPr>
                <w:sz w:val="32"/>
                <w:szCs w:val="32"/>
              </w:rPr>
              <w:t xml:space="preserve"> these jobs are found in the _______________ sector. By 1900 over half of the workers in France were employed in secondary industries.</w:t>
            </w:r>
          </w:p>
          <w:p w14:paraId="515A222F" w14:textId="77777777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</w:p>
          <w:p w14:paraId="09DE42BD" w14:textId="77777777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lastRenderedPageBreak/>
              <w:t>Since 1900 ___________________ meant that less people were required to work on the land and in industry, as machines could carry out most of the work that people previously did.</w:t>
            </w:r>
          </w:p>
          <w:p w14:paraId="5893F9EC" w14:textId="77777777" w:rsidR="00EE31FE" w:rsidRPr="00EE31FE" w:rsidRDefault="00EE31FE" w:rsidP="00EE31FE">
            <w:pPr>
              <w:jc w:val="both"/>
              <w:rPr>
                <w:sz w:val="32"/>
                <w:szCs w:val="32"/>
              </w:rPr>
            </w:pPr>
          </w:p>
          <w:p w14:paraId="2463CD07" w14:textId="43815017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t xml:space="preserve">Foreign industries also became more competitive and imports such as coal became more affordable. As the availability of coal declined in France, </w:t>
            </w:r>
            <w:r w:rsidR="00EE31FE" w:rsidRPr="00EE31FE">
              <w:rPr>
                <w:sz w:val="32"/>
                <w:szCs w:val="32"/>
              </w:rPr>
              <w:t>and</w:t>
            </w:r>
            <w:r w:rsidRPr="00EE31FE">
              <w:rPr>
                <w:sz w:val="32"/>
                <w:szCs w:val="32"/>
              </w:rPr>
              <w:t xml:space="preserve"> became more expensive to extract, more coal was _________________. This led to a further decline in primary sector employment in France.</w:t>
            </w:r>
          </w:p>
          <w:p w14:paraId="38E231E6" w14:textId="77777777" w:rsidR="00EE31FE" w:rsidRPr="00EE31FE" w:rsidRDefault="00EE31FE" w:rsidP="00EE31FE">
            <w:pPr>
              <w:jc w:val="both"/>
              <w:rPr>
                <w:sz w:val="32"/>
                <w:szCs w:val="32"/>
              </w:rPr>
            </w:pPr>
          </w:p>
          <w:p w14:paraId="2E60B98F" w14:textId="2E4F2DCD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t>The demand for work increased in schools, _____________ and retail industries. Many people left the rural areas in the search for jobs in the towns and cities like ______________. By the year 2000 over half of the French workforce were employed in ____________ industries and only a small</w:t>
            </w:r>
            <w:r w:rsidR="00EE31FE">
              <w:rPr>
                <w:sz w:val="32"/>
                <w:szCs w:val="32"/>
              </w:rPr>
              <w:t xml:space="preserve"> </w:t>
            </w:r>
            <w:r w:rsidRPr="00EE31FE">
              <w:rPr>
                <w:sz w:val="32"/>
                <w:szCs w:val="32"/>
              </w:rPr>
              <w:t xml:space="preserve">number were employed in primary industries. </w:t>
            </w:r>
          </w:p>
          <w:p w14:paraId="4FBB5FDE" w14:textId="77777777" w:rsidR="007C4E1B" w:rsidRPr="00EE31FE" w:rsidRDefault="007C4E1B" w:rsidP="00EE31FE">
            <w:pPr>
              <w:jc w:val="both"/>
              <w:rPr>
                <w:sz w:val="32"/>
                <w:szCs w:val="32"/>
              </w:rPr>
            </w:pPr>
          </w:p>
          <w:p w14:paraId="53DF9A89" w14:textId="256DC22E" w:rsidR="007C4E1B" w:rsidRDefault="007C4E1B" w:rsidP="00EE31FE">
            <w:pPr>
              <w:jc w:val="both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t xml:space="preserve">This has changed the work that people do, </w:t>
            </w:r>
            <w:proofErr w:type="gramStart"/>
            <w:r w:rsidRPr="00EE31FE">
              <w:rPr>
                <w:sz w:val="32"/>
                <w:szCs w:val="32"/>
              </w:rPr>
              <w:t>and also</w:t>
            </w:r>
            <w:proofErr w:type="gramEnd"/>
            <w:r w:rsidRPr="00EE31FE">
              <w:rPr>
                <w:sz w:val="32"/>
                <w:szCs w:val="32"/>
              </w:rPr>
              <w:t xml:space="preserve"> where they work. Quaternary industries are a relatively new concept, and it is only recently that they have been added to these figures. </w:t>
            </w:r>
            <w:proofErr w:type="gramStart"/>
            <w:r w:rsidRPr="00EE31FE">
              <w:rPr>
                <w:sz w:val="32"/>
                <w:szCs w:val="32"/>
              </w:rPr>
              <w:t>However</w:t>
            </w:r>
            <w:proofErr w:type="gramEnd"/>
            <w:r w:rsidRPr="00EE31FE">
              <w:rPr>
                <w:sz w:val="32"/>
                <w:szCs w:val="32"/>
              </w:rPr>
              <w:t xml:space="preserve"> it is becoming an important and growing sector in France as many firms want to carry out research and development for their products </w:t>
            </w:r>
            <w:r w:rsidR="00EE31FE" w:rsidRPr="00EE31FE">
              <w:rPr>
                <w:sz w:val="32"/>
                <w:szCs w:val="32"/>
              </w:rPr>
              <w:t>e.g.</w:t>
            </w:r>
            <w:r w:rsidRPr="00EE31FE">
              <w:rPr>
                <w:sz w:val="32"/>
                <w:szCs w:val="32"/>
              </w:rPr>
              <w:t xml:space="preserve"> </w:t>
            </w:r>
            <w:r w:rsidR="00EE31FE">
              <w:rPr>
                <w:sz w:val="32"/>
                <w:szCs w:val="32"/>
              </w:rPr>
              <w:t>new fuel efficient planes from aircraft manufacturers like ____________</w:t>
            </w:r>
            <w:r w:rsidRPr="00EE31FE">
              <w:rPr>
                <w:sz w:val="32"/>
                <w:szCs w:val="32"/>
              </w:rPr>
              <w:t>.</w:t>
            </w:r>
          </w:p>
          <w:p w14:paraId="625994F9" w14:textId="2E9CE3E5" w:rsidR="00EE31FE" w:rsidRPr="00EE31FE" w:rsidRDefault="00EE31FE" w:rsidP="00EE31FE">
            <w:pPr>
              <w:jc w:val="both"/>
              <w:rPr>
                <w:sz w:val="32"/>
                <w:szCs w:val="32"/>
              </w:rPr>
            </w:pPr>
          </w:p>
        </w:tc>
      </w:tr>
      <w:tr w:rsidR="007C4E1B" w14:paraId="4EADF220" w14:textId="77777777" w:rsidTr="007C4E1B">
        <w:tc>
          <w:tcPr>
            <w:tcW w:w="9720" w:type="dxa"/>
            <w:shd w:val="clear" w:color="auto" w:fill="E2EFD9" w:themeFill="accent6" w:themeFillTint="33"/>
          </w:tcPr>
          <w:p w14:paraId="37C18D47" w14:textId="576E78FF" w:rsidR="007C4E1B" w:rsidRPr="00EE31FE" w:rsidRDefault="007C4E1B" w:rsidP="007C4E1B">
            <w:pPr>
              <w:jc w:val="center"/>
              <w:rPr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lastRenderedPageBreak/>
              <w:t xml:space="preserve">Primary       Country        mechanization         hospitals       tertiary       </w:t>
            </w:r>
            <w:r w:rsidR="00EE31FE">
              <w:rPr>
                <w:sz w:val="32"/>
                <w:szCs w:val="32"/>
              </w:rPr>
              <w:t>Airbus</w:t>
            </w:r>
            <w:r w:rsidRPr="00EE31FE">
              <w:rPr>
                <w:sz w:val="32"/>
                <w:szCs w:val="32"/>
              </w:rPr>
              <w:t xml:space="preserve">     Toulouse</w:t>
            </w:r>
          </w:p>
          <w:p w14:paraId="1755B92F" w14:textId="77777777" w:rsidR="007C4E1B" w:rsidRPr="00EE31FE" w:rsidRDefault="007C4E1B" w:rsidP="007C4E1B">
            <w:pPr>
              <w:jc w:val="center"/>
              <w:rPr>
                <w:color w:val="E2EFD9" w:themeColor="accent6" w:themeTint="33"/>
                <w:sz w:val="32"/>
                <w:szCs w:val="32"/>
              </w:rPr>
            </w:pPr>
            <w:r w:rsidRPr="00EE31FE">
              <w:rPr>
                <w:sz w:val="32"/>
                <w:szCs w:val="32"/>
              </w:rPr>
              <w:t>imported         Agriculture     secondary      industrial revolution</w:t>
            </w:r>
          </w:p>
        </w:tc>
      </w:tr>
    </w:tbl>
    <w:p w14:paraId="022E9C5B" w14:textId="77777777" w:rsidR="007C4E1B" w:rsidRDefault="007C4E1B"/>
    <w:p w14:paraId="513103A8" w14:textId="77777777" w:rsidR="007C4E1B" w:rsidRDefault="007C4E1B"/>
    <w:sectPr w:rsidR="007C4E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008A" w14:textId="77777777" w:rsidR="00C1209C" w:rsidRDefault="00C1209C" w:rsidP="007C4E1B">
      <w:pPr>
        <w:spacing w:after="0" w:line="240" w:lineRule="auto"/>
      </w:pPr>
      <w:r>
        <w:separator/>
      </w:r>
    </w:p>
  </w:endnote>
  <w:endnote w:type="continuationSeparator" w:id="0">
    <w:p w14:paraId="3AED832C" w14:textId="77777777" w:rsidR="00C1209C" w:rsidRDefault="00C1209C" w:rsidP="007C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C3B3" w14:textId="77777777" w:rsidR="00C1209C" w:rsidRDefault="00C1209C" w:rsidP="007C4E1B">
      <w:pPr>
        <w:spacing w:after="0" w:line="240" w:lineRule="auto"/>
      </w:pPr>
      <w:r>
        <w:separator/>
      </w:r>
    </w:p>
  </w:footnote>
  <w:footnote w:type="continuationSeparator" w:id="0">
    <w:p w14:paraId="1B6C9681" w14:textId="77777777" w:rsidR="00C1209C" w:rsidRDefault="00C1209C" w:rsidP="007C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BA36" w14:textId="77777777" w:rsidR="007C4E1B" w:rsidRPr="007C4E1B" w:rsidRDefault="007C4E1B">
    <w:pPr>
      <w:pStyle w:val="Header"/>
      <w:rPr>
        <w:lang w:val="fr-FR"/>
      </w:rPr>
    </w:pPr>
    <w:proofErr w:type="spellStart"/>
    <w:r>
      <w:rPr>
        <w:lang w:val="fr-FR"/>
      </w:rPr>
      <w:t>Your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name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1B"/>
    <w:rsid w:val="007C4E1B"/>
    <w:rsid w:val="00C1209C"/>
    <w:rsid w:val="00E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F334"/>
  <w15:chartTrackingRefBased/>
  <w15:docId w15:val="{B3A6D0B9-7CDB-4B86-9449-5D4AA9C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1B"/>
  </w:style>
  <w:style w:type="paragraph" w:styleId="Footer">
    <w:name w:val="footer"/>
    <w:basedOn w:val="Normal"/>
    <w:link w:val="FooterChar"/>
    <w:uiPriority w:val="99"/>
    <w:unhideWhenUsed/>
    <w:rsid w:val="007C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2024-02-01T07:16:00Z</dcterms:created>
  <dcterms:modified xsi:type="dcterms:W3CDTF">2024-02-01T07:16:00Z</dcterms:modified>
</cp:coreProperties>
</file>