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2C6" w:rsidTr="00BA72C6">
        <w:tc>
          <w:tcPr>
            <w:tcW w:w="9016" w:type="dxa"/>
            <w:shd w:val="clear" w:color="auto" w:fill="ED7D31" w:themeFill="accent2"/>
          </w:tcPr>
          <w:p w:rsidR="00BA72C6" w:rsidRPr="00BA72C6" w:rsidRDefault="00BA72C6" w:rsidP="00BA72C6">
            <w:pPr>
              <w:jc w:val="center"/>
              <w:rPr>
                <w:b/>
                <w:sz w:val="32"/>
                <w:szCs w:val="32"/>
              </w:rPr>
            </w:pPr>
            <w:r w:rsidRPr="00BA72C6">
              <w:rPr>
                <w:b/>
                <w:sz w:val="32"/>
                <w:szCs w:val="32"/>
              </w:rPr>
              <w:t>Out of Town Shopping Centres – The Good &amp; The Bad</w:t>
            </w:r>
          </w:p>
        </w:tc>
      </w:tr>
    </w:tbl>
    <w:p w:rsidR="0022786B" w:rsidRDefault="00BA72C6">
      <w:r>
        <w:rPr>
          <w:noProof/>
          <w:lang w:eastAsia="en-GB"/>
        </w:rPr>
        <w:drawing>
          <wp:inline distT="0" distB="0" distL="0" distR="0">
            <wp:extent cx="5731510" cy="3157763"/>
            <wp:effectExtent l="0" t="0" r="2540" b="5080"/>
            <wp:docPr id="1" name="Picture 1" descr="http://vignette2.wikia.nocookie.net/simpsons/images/3/35/Food_Court.jpg/revision/latest?cb=2012011405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2.wikia.nocookie.net/simpsons/images/3/35/Food_Court.jpg/revision/latest?cb=20120114053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72C6" w:rsidTr="00BA72C6">
        <w:tc>
          <w:tcPr>
            <w:tcW w:w="4508" w:type="dxa"/>
            <w:shd w:val="clear" w:color="auto" w:fill="E7E6E6" w:themeFill="background2"/>
          </w:tcPr>
          <w:p w:rsidR="00BA72C6" w:rsidRPr="00BA72C6" w:rsidRDefault="00BA72C6" w:rsidP="00BA72C6">
            <w:pPr>
              <w:jc w:val="center"/>
              <w:rPr>
                <w:b/>
                <w:sz w:val="28"/>
                <w:szCs w:val="28"/>
              </w:rPr>
            </w:pPr>
            <w:r w:rsidRPr="00BA72C6">
              <w:rPr>
                <w:b/>
                <w:sz w:val="28"/>
                <w:szCs w:val="28"/>
              </w:rPr>
              <w:t>The advantages</w:t>
            </w:r>
          </w:p>
        </w:tc>
        <w:tc>
          <w:tcPr>
            <w:tcW w:w="4508" w:type="dxa"/>
            <w:shd w:val="clear" w:color="auto" w:fill="E7E6E6" w:themeFill="background2"/>
          </w:tcPr>
          <w:p w:rsidR="00BA72C6" w:rsidRPr="00BA72C6" w:rsidRDefault="00BA72C6" w:rsidP="00BA72C6">
            <w:pPr>
              <w:jc w:val="center"/>
              <w:rPr>
                <w:b/>
                <w:sz w:val="28"/>
                <w:szCs w:val="28"/>
              </w:rPr>
            </w:pPr>
            <w:r w:rsidRPr="00BA72C6">
              <w:rPr>
                <w:b/>
                <w:sz w:val="28"/>
                <w:szCs w:val="28"/>
              </w:rPr>
              <w:t>The disadvantages</w:t>
            </w:r>
          </w:p>
        </w:tc>
      </w:tr>
      <w:tr w:rsidR="00BA72C6" w:rsidTr="00BA72C6">
        <w:tc>
          <w:tcPr>
            <w:tcW w:w="4508" w:type="dxa"/>
          </w:tcPr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</w:tc>
        <w:tc>
          <w:tcPr>
            <w:tcW w:w="4508" w:type="dxa"/>
          </w:tcPr>
          <w:p w:rsidR="00BA72C6" w:rsidRDefault="00BA72C6"/>
        </w:tc>
      </w:tr>
    </w:tbl>
    <w:p w:rsidR="00BA72C6" w:rsidRDefault="00BA7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2C6" w:rsidTr="00BA72C6">
        <w:tc>
          <w:tcPr>
            <w:tcW w:w="9016" w:type="dxa"/>
            <w:shd w:val="clear" w:color="auto" w:fill="E7E6E6" w:themeFill="background2"/>
          </w:tcPr>
          <w:p w:rsidR="00BA72C6" w:rsidRDefault="00BA72C6">
            <w:r>
              <w:t xml:space="preserve">The distribution of shopping centres around Toulouse </w:t>
            </w:r>
          </w:p>
        </w:tc>
      </w:tr>
      <w:tr w:rsidR="00BA72C6" w:rsidTr="00BA72C6">
        <w:tc>
          <w:tcPr>
            <w:tcW w:w="9016" w:type="dxa"/>
          </w:tcPr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  <w:p w:rsidR="00BA72C6" w:rsidRDefault="00BA72C6"/>
        </w:tc>
      </w:tr>
    </w:tbl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p w:rsidR="00BA72C6" w:rsidRDefault="00BA72C6"/>
    <w:sectPr w:rsidR="00BA72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BD" w:rsidRDefault="004A00BD" w:rsidP="00BA72C6">
      <w:pPr>
        <w:spacing w:after="0" w:line="240" w:lineRule="auto"/>
      </w:pPr>
      <w:r>
        <w:separator/>
      </w:r>
    </w:p>
  </w:endnote>
  <w:endnote w:type="continuationSeparator" w:id="0">
    <w:p w:rsidR="004A00BD" w:rsidRDefault="004A00BD" w:rsidP="00BA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BD" w:rsidRDefault="004A00BD" w:rsidP="00BA72C6">
      <w:pPr>
        <w:spacing w:after="0" w:line="240" w:lineRule="auto"/>
      </w:pPr>
      <w:r>
        <w:separator/>
      </w:r>
    </w:p>
  </w:footnote>
  <w:footnote w:type="continuationSeparator" w:id="0">
    <w:p w:rsidR="004A00BD" w:rsidRDefault="004A00BD" w:rsidP="00BA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C6" w:rsidRPr="00BA72C6" w:rsidRDefault="00BA72C6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6"/>
    <w:rsid w:val="0022786B"/>
    <w:rsid w:val="004A00BD"/>
    <w:rsid w:val="00B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D337"/>
  <w15:chartTrackingRefBased/>
  <w15:docId w15:val="{E6DC0EE6-E725-4138-B74D-F16129B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C6"/>
  </w:style>
  <w:style w:type="paragraph" w:styleId="Footer">
    <w:name w:val="footer"/>
    <w:basedOn w:val="Normal"/>
    <w:link w:val="FooterChar"/>
    <w:uiPriority w:val="99"/>
    <w:unhideWhenUsed/>
    <w:rsid w:val="00BA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2017-04-25T09:16:00Z</dcterms:created>
  <dcterms:modified xsi:type="dcterms:W3CDTF">2017-04-25T09:19:00Z</dcterms:modified>
</cp:coreProperties>
</file>